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hAnsiTheme="minorHAnsi"/>
          <w:b w:val="0"/>
          <w:bCs w:val="0"/>
          <w:noProof/>
          <w:sz w:val="22"/>
          <w:szCs w:val="22"/>
        </w:rPr>
        <w:id w:val="5484672"/>
        <w:docPartObj>
          <w:docPartGallery w:val="Cover Pages"/>
          <w:docPartUnique/>
        </w:docPartObj>
      </w:sdtPr>
      <w:sdtContent>
        <w:p w14:paraId="0F6E0DE2" w14:textId="77777777" w:rsidR="00467EC9" w:rsidRPr="00A458FD" w:rsidRDefault="00467EC9" w:rsidP="00467EC9">
          <w:pPr>
            <w:pStyle w:val="Napis"/>
            <w:spacing w:after="0"/>
            <w:rPr>
              <w:rFonts w:asciiTheme="minorHAnsi" w:eastAsia="Times New Roman" w:hAnsiTheme="minorHAnsi" w:cs="Times New Roman"/>
              <w:noProof/>
              <w:sz w:val="18"/>
              <w:szCs w:val="20"/>
            </w:rPr>
          </w:pPr>
        </w:p>
        <w:p w14:paraId="72DA355A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</w:pPr>
        </w:p>
        <w:p w14:paraId="650FC8C1" w14:textId="54A4F98C" w:rsidR="00467EC9" w:rsidRPr="00A458FD" w:rsidRDefault="00467EC9" w:rsidP="00467EC9">
          <w:pPr>
            <w:pStyle w:val="Podnaslov"/>
            <w:spacing w:after="0"/>
            <w:rPr>
              <w:rFonts w:asciiTheme="minorHAnsi" w:hAnsiTheme="minorHAnsi"/>
            </w:rPr>
          </w:pPr>
          <w:r w:rsidRPr="00A458FD">
            <w:rPr>
              <w:rFonts w:asciiTheme="minorHAnsi" w:hAnsiTheme="minorHAnsi"/>
            </w:rPr>
            <w:t xml:space="preserve">Testiranje kritične funkcionalnosti </w:t>
          </w:r>
          <w:r w:rsidR="002808DA">
            <w:rPr>
              <w:rFonts w:asciiTheme="minorHAnsi" w:hAnsiTheme="minorHAnsi"/>
            </w:rPr>
            <w:t xml:space="preserve">licence z </w:t>
          </w:r>
          <w:r w:rsidRPr="00A458FD">
            <w:rPr>
              <w:rFonts w:asciiTheme="minorHAnsi" w:hAnsiTheme="minorHAnsi"/>
            </w:rPr>
            <w:t>VK platform</w:t>
          </w:r>
          <w:r w:rsidR="002808DA">
            <w:rPr>
              <w:rFonts w:asciiTheme="minorHAnsi" w:hAnsiTheme="minorHAnsi"/>
            </w:rPr>
            <w:t>o</w:t>
          </w:r>
          <w:r w:rsidRPr="00A458FD">
            <w:rPr>
              <w:rFonts w:asciiTheme="minorHAnsi" w:hAnsiTheme="minorHAnsi"/>
            </w:rPr>
            <w:t xml:space="preserve"> v oblaku pri povezavi z obstoječimi AVK sistemi </w:t>
          </w:r>
          <w:r>
            <w:rPr>
              <w:rFonts w:asciiTheme="minorHAnsi" w:hAnsiTheme="minorHAnsi"/>
            </w:rPr>
            <w:t>državnih organov</w:t>
          </w:r>
        </w:p>
        <w:p w14:paraId="2995919F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</w:pPr>
        </w:p>
        <w:p w14:paraId="6A003DC0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</w:pPr>
        </w:p>
        <w:p w14:paraId="264DE969" w14:textId="77777777" w:rsidR="00467EC9" w:rsidRPr="00A458FD" w:rsidRDefault="00467EC9" w:rsidP="00467EC9">
          <w:pPr>
            <w:spacing w:after="0"/>
            <w:jc w:val="center"/>
            <w:rPr>
              <w:rFonts w:asciiTheme="minorHAnsi" w:hAnsiTheme="minorHAnsi"/>
              <w:noProof/>
            </w:rPr>
          </w:pPr>
        </w:p>
        <w:p w14:paraId="160021E3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</w:pPr>
          <w:r w:rsidRPr="00A458FD">
            <w:rPr>
              <w:rFonts w:asciiTheme="minorHAnsi" w:hAnsiTheme="minorHAnsi"/>
              <w:noProof/>
            </w:rPr>
            <w:br w:type="page"/>
          </w:r>
        </w:p>
        <w:p w14:paraId="1E20B28C" w14:textId="77777777" w:rsidR="00467EC9" w:rsidRPr="00A458FD" w:rsidRDefault="00467EC9" w:rsidP="00467EC9">
          <w:pPr>
            <w:spacing w:after="0"/>
            <w:jc w:val="left"/>
            <w:rPr>
              <w:rFonts w:asciiTheme="minorHAnsi" w:hAnsiTheme="minorHAnsi"/>
              <w:noProof/>
            </w:rPr>
          </w:pPr>
        </w:p>
        <w:p w14:paraId="676E575C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  <w:sectPr w:rsidR="00467EC9" w:rsidRPr="00A458FD" w:rsidSect="00AC3999">
              <w:pgSz w:w="11906" w:h="16838"/>
              <w:pgMar w:top="2374" w:right="1134" w:bottom="1418" w:left="1134" w:header="567" w:footer="964" w:gutter="0"/>
              <w:pgNumType w:start="1"/>
              <w:cols w:space="708"/>
              <w:titlePg/>
              <w:docGrid w:linePitch="360"/>
            </w:sectPr>
          </w:pPr>
        </w:p>
        <w:sdt>
          <w:sdtPr>
            <w:rPr>
              <w:rFonts w:asciiTheme="minorHAnsi" w:hAnsiTheme="minorHAnsi" w:cstheme="minorHAnsi"/>
              <w:b/>
              <w:noProof/>
            </w:rPr>
            <w:id w:val="1593501537"/>
            <w:docPartObj>
              <w:docPartGallery w:val="Table of Contents"/>
              <w:docPartUnique/>
            </w:docPartObj>
          </w:sdtPr>
          <w:sdtEndPr>
            <w:rPr>
              <w:rFonts w:cstheme="minorBidi"/>
              <w:bCs/>
            </w:rPr>
          </w:sdtEndPr>
          <w:sdtContent>
            <w:p w14:paraId="0F1A4E99" w14:textId="2F9ECA89" w:rsidR="00467EC9" w:rsidRDefault="00467EC9" w:rsidP="001B70E8">
              <w:pPr>
                <w:spacing w:after="0"/>
                <w:jc w:val="left"/>
                <w:rPr>
                  <w:rFonts w:asciiTheme="minorHAnsi" w:hAnsiTheme="minorHAnsi" w:cstheme="minorHAnsi"/>
                  <w:b/>
                  <w:noProof/>
                  <w:sz w:val="44"/>
                </w:rPr>
              </w:pPr>
              <w:r w:rsidRPr="00A458FD">
                <w:rPr>
                  <w:rFonts w:asciiTheme="minorHAnsi" w:hAnsiTheme="minorHAnsi" w:cstheme="minorHAnsi"/>
                  <w:b/>
                  <w:noProof/>
                  <w:sz w:val="44"/>
                </w:rPr>
                <w:t>Kazalo</w:t>
              </w:r>
            </w:p>
            <w:p w14:paraId="79CCAC4D" w14:textId="77777777" w:rsidR="00EE2FCE" w:rsidRPr="00A458FD" w:rsidRDefault="00EE2FCE" w:rsidP="001B70E8">
              <w:pPr>
                <w:spacing w:after="0"/>
                <w:jc w:val="left"/>
                <w:rPr>
                  <w:rFonts w:asciiTheme="minorHAnsi" w:hAnsiTheme="minorHAnsi" w:cstheme="minorHAnsi"/>
                  <w:b/>
                  <w:noProof/>
                </w:rPr>
              </w:pPr>
            </w:p>
            <w:p w14:paraId="7810F842" w14:textId="01511161" w:rsidR="00BF5A62" w:rsidRDefault="00467EC9">
              <w:pPr>
                <w:pStyle w:val="Kazalovsebine1"/>
                <w:rPr>
                  <w:rFonts w:asciiTheme="minorHAnsi" w:eastAsiaTheme="minorEastAsia" w:hAnsiTheme="minorHAnsi"/>
                  <w:b w:val="0"/>
                  <w:noProof/>
                  <w:sz w:val="22"/>
                  <w:lang w:eastAsia="sl-SI"/>
                </w:rPr>
              </w:pPr>
              <w:r w:rsidRPr="00A458FD">
                <w:rPr>
                  <w:noProof/>
                </w:rPr>
                <w:fldChar w:fldCharType="begin"/>
              </w:r>
              <w:r w:rsidRPr="00A458FD">
                <w:rPr>
                  <w:noProof/>
                </w:rPr>
                <w:instrText xml:space="preserve"> TOC \o "1-3" \h \z \u </w:instrText>
              </w:r>
              <w:r w:rsidRPr="00A458FD">
                <w:rPr>
                  <w:noProof/>
                </w:rPr>
                <w:fldChar w:fldCharType="separate"/>
              </w:r>
              <w:hyperlink w:anchor="_Toc110337228" w:history="1">
                <w:r w:rsidR="00BF5A62" w:rsidRPr="005130E3">
                  <w:rPr>
                    <w:rStyle w:val="Hiperpovezava"/>
                    <w:rFonts w:cs="Times New Roman"/>
                    <w:noProof/>
                    <w:snapToGrid w:val="0"/>
                    <w:w w:val="0"/>
                  </w:rPr>
                  <w:t>1.</w:t>
                </w:r>
                <w:r w:rsidR="00BF5A62">
                  <w:rPr>
                    <w:rFonts w:asciiTheme="minorHAnsi" w:eastAsiaTheme="minorEastAsia" w:hAnsiTheme="minorHAnsi"/>
                    <w:b w:val="0"/>
                    <w:noProof/>
                    <w:sz w:val="22"/>
                    <w:lang w:eastAsia="sl-SI"/>
                  </w:rPr>
                  <w:tab/>
                </w:r>
                <w:r w:rsidR="00BF5A62" w:rsidRPr="005130E3">
                  <w:rPr>
                    <w:rStyle w:val="Hiperpovezava"/>
                    <w:noProof/>
                  </w:rPr>
                  <w:t>Nabor testov za preverjanje funkcionalnosti in skladnosti licence z VK platformo z obstoječimi AVK sistemi</w:t>
                </w:r>
                <w:r w:rsidR="00BF5A62">
                  <w:rPr>
                    <w:noProof/>
                    <w:webHidden/>
                  </w:rPr>
                  <w:tab/>
                </w:r>
                <w:r w:rsidR="00BF5A62">
                  <w:rPr>
                    <w:noProof/>
                    <w:webHidden/>
                  </w:rPr>
                  <w:fldChar w:fldCharType="begin"/>
                </w:r>
                <w:r w:rsidR="00BF5A62">
                  <w:rPr>
                    <w:noProof/>
                    <w:webHidden/>
                  </w:rPr>
                  <w:instrText xml:space="preserve"> PAGEREF _Toc110337228 \h </w:instrText>
                </w:r>
                <w:r w:rsidR="00BF5A62">
                  <w:rPr>
                    <w:noProof/>
                    <w:webHidden/>
                  </w:rPr>
                </w:r>
                <w:r w:rsidR="00BF5A62">
                  <w:rPr>
                    <w:noProof/>
                    <w:webHidden/>
                  </w:rPr>
                  <w:fldChar w:fldCharType="separate"/>
                </w:r>
                <w:r w:rsidR="00BF5A62">
                  <w:rPr>
                    <w:noProof/>
                    <w:webHidden/>
                  </w:rPr>
                  <w:t>3</w:t>
                </w:r>
                <w:r w:rsidR="00BF5A62">
                  <w:rPr>
                    <w:noProof/>
                    <w:webHidden/>
                  </w:rPr>
                  <w:fldChar w:fldCharType="end"/>
                </w:r>
              </w:hyperlink>
            </w:p>
            <w:p w14:paraId="3E10FB94" w14:textId="7998E173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29" w:history="1">
                <w:r w:rsidRPr="005130E3">
                  <w:rPr>
                    <w:rStyle w:val="Hiperpovezava"/>
                    <w:noProof/>
                  </w:rPr>
                  <w:t>1.1.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Sklic VK sestanka v aplikaciji/odjemalcu Microsoft Outlook s poštnim predalom sobe AVK sistema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90437E" w14:textId="2F5DE97E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0" w:history="1">
                <w:r w:rsidRPr="005130E3">
                  <w:rPr>
                    <w:rStyle w:val="Hiperpovezava"/>
                    <w:noProof/>
                  </w:rPr>
                  <w:t>1.2.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Varna povezava AVK sistema na VK platformo in nivo varnosti VK platforme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57A13BD" w14:textId="3833CF0A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1" w:history="1">
                <w:r w:rsidRPr="005130E3">
                  <w:rPr>
                    <w:rStyle w:val="Hiperpovezava"/>
                    <w:noProof/>
                  </w:rPr>
                  <w:t>1.3.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Izbira prikaza videa udeležencev VK sestanka na AVK napravi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75400C5" w14:textId="25437A1D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2" w:history="1">
                <w:r w:rsidRPr="005130E3">
                  <w:rPr>
                    <w:rStyle w:val="Hiperpovezava"/>
                    <w:noProof/>
                  </w:rPr>
                  <w:t>1.4.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Prikaz seznama udeležencev VK sestanka na AVK napravi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CAE4780" w14:textId="576A9788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3" w:history="1">
                <w:r w:rsidRPr="005130E3">
                  <w:rPr>
                    <w:rStyle w:val="Hiperpovezava"/>
                    <w:noProof/>
                  </w:rPr>
                  <w:t>1.5.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Kontrola statusa mikrofonov udeležencev VK sestanka na AVK napravi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4F9F3B6" w14:textId="51C2AEDC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4" w:history="1">
                <w:r w:rsidRPr="005130E3">
                  <w:rPr>
                    <w:rStyle w:val="Hiperpovezava"/>
                    <w:noProof/>
                  </w:rPr>
                  <w:t>1.6.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Prikaz videa udeležencev sestanka na VK platformi na obeh zaslonih AVK naprave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4074A69" w14:textId="598D93B1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5" w:history="1">
                <w:r w:rsidRPr="005130E3">
                  <w:rPr>
                    <w:rStyle w:val="Hiperpovezava"/>
                    <w:noProof/>
                  </w:rPr>
                  <w:t>1.7.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Prikaz podnapisov govora udeležencev VK seje na AVK napravi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6BE67F3" w14:textId="5ECFB553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6" w:history="1">
                <w:r w:rsidRPr="005130E3">
                  <w:rPr>
                    <w:rStyle w:val="Hiperpovezava"/>
                    <w:noProof/>
                  </w:rPr>
                  <w:t>1.8.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Snemanje VK seje in kontrola snemanja VK seje na AVK napravi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1A6ABE6" w14:textId="602B21CF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7" w:history="1">
                <w:r w:rsidRPr="005130E3">
                  <w:rPr>
                    <w:rStyle w:val="Hiperpovezava"/>
                    <w:noProof/>
                  </w:rPr>
                  <w:t>1.9.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Funkcionalnost »Dvig roke« na AVK napravi med aktivno sejo na VK platformi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21D4922" w14:textId="00CF075C" w:rsidR="00BF5A62" w:rsidRDefault="00BF5A62">
              <w:pPr>
                <w:pStyle w:val="Kazalovsebine2"/>
                <w:rPr>
                  <w:rFonts w:asciiTheme="minorHAnsi" w:eastAsiaTheme="minorEastAsia" w:hAnsiTheme="minorHAnsi"/>
                  <w:noProof/>
                  <w:sz w:val="22"/>
                  <w:lang w:eastAsia="sl-SI"/>
                </w:rPr>
              </w:pPr>
              <w:hyperlink w:anchor="_Toc110337238" w:history="1">
                <w:r w:rsidRPr="005130E3">
                  <w:rPr>
                    <w:rStyle w:val="Hiperpovezava"/>
                    <w:noProof/>
                  </w:rPr>
                  <w:t>1.10.</w:t>
                </w:r>
                <w:r>
                  <w:rPr>
                    <w:rFonts w:asciiTheme="minorHAnsi" w:eastAsiaTheme="minorEastAsia" w:hAnsiTheme="minorHAnsi"/>
                    <w:noProof/>
                    <w:sz w:val="22"/>
                    <w:lang w:eastAsia="sl-SI"/>
                  </w:rPr>
                  <w:tab/>
                </w:r>
                <w:r w:rsidRPr="005130E3">
                  <w:rPr>
                    <w:rStyle w:val="Hiperpovezava"/>
                    <w:noProof/>
                  </w:rPr>
                  <w:t>Funkcija zaklepa aktivne VK seje z AVK sistemom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_Toc110337238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E5B5A6" w14:textId="788B6820" w:rsidR="00467EC9" w:rsidRPr="00A458FD" w:rsidRDefault="00467EC9" w:rsidP="00467EC9">
              <w:pPr>
                <w:spacing w:after="0"/>
                <w:rPr>
                  <w:rFonts w:asciiTheme="minorHAnsi" w:hAnsiTheme="minorHAnsi"/>
                  <w:noProof/>
                </w:rPr>
              </w:pPr>
              <w:r w:rsidRPr="00A458FD">
                <w:rPr>
                  <w:rFonts w:asciiTheme="minorHAnsi" w:hAnsiTheme="minorHAnsi" w:cstheme="minorHAnsi"/>
                  <w:b/>
                  <w:bCs/>
                  <w:noProof/>
                </w:rPr>
                <w:fldChar w:fldCharType="end"/>
              </w:r>
            </w:p>
          </w:sdtContent>
        </w:sdt>
        <w:p w14:paraId="1C764F59" w14:textId="77777777" w:rsidR="00467EC9" w:rsidRPr="00A458FD" w:rsidRDefault="00467EC9" w:rsidP="00467EC9">
          <w:pPr>
            <w:pStyle w:val="Podnaslov"/>
            <w:spacing w:after="0"/>
            <w:rPr>
              <w:rFonts w:asciiTheme="minorHAnsi" w:hAnsiTheme="minorHAnsi"/>
            </w:rPr>
          </w:pPr>
        </w:p>
        <w:p w14:paraId="01CED0B5" w14:textId="77777777" w:rsidR="00467EC9" w:rsidRPr="00A458FD" w:rsidRDefault="00467EC9" w:rsidP="00467EC9">
          <w:pPr>
            <w:spacing w:after="0"/>
            <w:rPr>
              <w:rFonts w:asciiTheme="minorHAnsi" w:hAnsiTheme="minorHAnsi"/>
              <w:noProof/>
            </w:rPr>
          </w:pPr>
        </w:p>
        <w:p w14:paraId="76295088" w14:textId="77777777" w:rsidR="00467EC9" w:rsidRPr="00A458FD" w:rsidRDefault="00467EC9" w:rsidP="00467EC9">
          <w:pPr>
            <w:spacing w:after="0"/>
            <w:jc w:val="left"/>
            <w:rPr>
              <w:rFonts w:asciiTheme="minorHAnsi" w:hAnsiTheme="minorHAnsi"/>
              <w:noProof/>
            </w:rPr>
          </w:pPr>
          <w:r w:rsidRPr="00A458FD">
            <w:rPr>
              <w:rFonts w:asciiTheme="minorHAnsi" w:hAnsiTheme="minorHAnsi"/>
              <w:noProof/>
            </w:rPr>
            <w:br w:type="page"/>
          </w:r>
        </w:p>
      </w:sdtContent>
    </w:sdt>
    <w:bookmarkStart w:id="0" w:name="_Toc103673152" w:displacedByCustomXml="prev"/>
    <w:bookmarkEnd w:id="0" w:displacedByCustomXml="prev"/>
    <w:bookmarkStart w:id="1" w:name="_Toc103673151" w:displacedByCustomXml="prev"/>
    <w:bookmarkEnd w:id="1" w:displacedByCustomXml="prev"/>
    <w:bookmarkStart w:id="2" w:name="_Toc103673150" w:displacedByCustomXml="prev"/>
    <w:bookmarkEnd w:id="2" w:displacedByCustomXml="prev"/>
    <w:bookmarkStart w:id="3" w:name="_Toc103673149" w:displacedByCustomXml="prev"/>
    <w:bookmarkEnd w:id="3" w:displacedByCustomXml="prev"/>
    <w:bookmarkStart w:id="4" w:name="_Toc103673148" w:displacedByCustomXml="prev"/>
    <w:bookmarkEnd w:id="4" w:displacedByCustomXml="prev"/>
    <w:bookmarkStart w:id="5" w:name="_Toc103673147" w:displacedByCustomXml="prev"/>
    <w:bookmarkEnd w:id="5" w:displacedByCustomXml="prev"/>
    <w:bookmarkStart w:id="6" w:name="_Toc103673146" w:displacedByCustomXml="prev"/>
    <w:bookmarkEnd w:id="6" w:displacedByCustomXml="prev"/>
    <w:bookmarkStart w:id="7" w:name="_Toc103673145" w:displacedByCustomXml="prev"/>
    <w:bookmarkEnd w:id="7" w:displacedByCustomXml="prev"/>
    <w:bookmarkStart w:id="8" w:name="_Toc103673144" w:displacedByCustomXml="prev"/>
    <w:bookmarkEnd w:id="8" w:displacedByCustomXml="prev"/>
    <w:bookmarkStart w:id="9" w:name="_Toc103673143" w:displacedByCustomXml="prev"/>
    <w:bookmarkEnd w:id="9" w:displacedByCustomXml="prev"/>
    <w:bookmarkStart w:id="10" w:name="_Toc103673142" w:displacedByCustomXml="prev"/>
    <w:bookmarkEnd w:id="10" w:displacedByCustomXml="prev"/>
    <w:bookmarkStart w:id="11" w:name="_Toc103673141" w:displacedByCustomXml="prev"/>
    <w:bookmarkEnd w:id="11" w:displacedByCustomXml="prev"/>
    <w:bookmarkStart w:id="12" w:name="_Toc103673140" w:displacedByCustomXml="prev"/>
    <w:bookmarkEnd w:id="12" w:displacedByCustomXml="prev"/>
    <w:bookmarkStart w:id="13" w:name="_Toc103673139" w:displacedByCustomXml="prev"/>
    <w:bookmarkEnd w:id="13" w:displacedByCustomXml="prev"/>
    <w:bookmarkStart w:id="14" w:name="_Toc103673138" w:displacedByCustomXml="prev"/>
    <w:bookmarkEnd w:id="14" w:displacedByCustomXml="prev"/>
    <w:bookmarkStart w:id="15" w:name="_Toc103673137" w:displacedByCustomXml="prev"/>
    <w:bookmarkEnd w:id="15" w:displacedByCustomXml="prev"/>
    <w:bookmarkStart w:id="16" w:name="_Toc103673136" w:displacedByCustomXml="prev"/>
    <w:bookmarkEnd w:id="16" w:displacedByCustomXml="prev"/>
    <w:bookmarkStart w:id="17" w:name="_Toc103673135" w:displacedByCustomXml="prev"/>
    <w:bookmarkEnd w:id="17" w:displacedByCustomXml="prev"/>
    <w:bookmarkStart w:id="18" w:name="_Toc103673134" w:displacedByCustomXml="prev"/>
    <w:bookmarkEnd w:id="18" w:displacedByCustomXml="prev"/>
    <w:bookmarkStart w:id="19" w:name="_Toc103673133" w:displacedByCustomXml="prev"/>
    <w:bookmarkEnd w:id="19" w:displacedByCustomXml="prev"/>
    <w:bookmarkStart w:id="20" w:name="_Toc103673132" w:displacedByCustomXml="prev"/>
    <w:bookmarkEnd w:id="20" w:displacedByCustomXml="prev"/>
    <w:bookmarkStart w:id="21" w:name="_Toc103673131" w:displacedByCustomXml="prev"/>
    <w:bookmarkEnd w:id="21" w:displacedByCustomXml="prev"/>
    <w:bookmarkStart w:id="22" w:name="_Toc103673130" w:displacedByCustomXml="prev"/>
    <w:bookmarkEnd w:id="22" w:displacedByCustomXml="prev"/>
    <w:bookmarkStart w:id="23" w:name="_Toc103673129" w:displacedByCustomXml="prev"/>
    <w:bookmarkEnd w:id="23" w:displacedByCustomXml="prev"/>
    <w:bookmarkStart w:id="24" w:name="_Toc103673128" w:displacedByCustomXml="prev"/>
    <w:bookmarkEnd w:id="24" w:displacedByCustomXml="prev"/>
    <w:bookmarkStart w:id="25" w:name="_Toc103673127" w:displacedByCustomXml="prev"/>
    <w:bookmarkEnd w:id="25" w:displacedByCustomXml="prev"/>
    <w:bookmarkStart w:id="26" w:name="_Toc103673126" w:displacedByCustomXml="prev"/>
    <w:bookmarkEnd w:id="26" w:displacedByCustomXml="prev"/>
    <w:bookmarkStart w:id="27" w:name="_Toc103673125" w:displacedByCustomXml="prev"/>
    <w:bookmarkEnd w:id="27" w:displacedByCustomXml="prev"/>
    <w:bookmarkStart w:id="28" w:name="_Toc103673124" w:displacedByCustomXml="prev"/>
    <w:bookmarkEnd w:id="28" w:displacedByCustomXml="prev"/>
    <w:bookmarkStart w:id="29" w:name="_Toc103673123" w:displacedByCustomXml="prev"/>
    <w:bookmarkEnd w:id="29" w:displacedByCustomXml="prev"/>
    <w:bookmarkStart w:id="30" w:name="_Toc103673122" w:displacedByCustomXml="prev"/>
    <w:bookmarkEnd w:id="30" w:displacedByCustomXml="prev"/>
    <w:bookmarkStart w:id="31" w:name="_Toc103673121" w:displacedByCustomXml="prev"/>
    <w:bookmarkEnd w:id="31" w:displacedByCustomXml="prev"/>
    <w:bookmarkStart w:id="32" w:name="_Toc103673120" w:displacedByCustomXml="prev"/>
    <w:bookmarkEnd w:id="32" w:displacedByCustomXml="prev"/>
    <w:bookmarkStart w:id="33" w:name="_Toc103673106" w:displacedByCustomXml="prev"/>
    <w:bookmarkEnd w:id="33" w:displacedByCustomXml="prev"/>
    <w:bookmarkStart w:id="34" w:name="_Toc103673105" w:displacedByCustomXml="prev"/>
    <w:bookmarkEnd w:id="34" w:displacedByCustomXml="prev"/>
    <w:bookmarkStart w:id="35" w:name="_Toc103673104" w:displacedByCustomXml="prev"/>
    <w:bookmarkEnd w:id="35" w:displacedByCustomXml="prev"/>
    <w:bookmarkStart w:id="36" w:name="_Toc103673103" w:displacedByCustomXml="prev"/>
    <w:bookmarkEnd w:id="36" w:displacedByCustomXml="prev"/>
    <w:bookmarkStart w:id="37" w:name="_Toc103672929" w:displacedByCustomXml="prev"/>
    <w:bookmarkEnd w:id="37" w:displacedByCustomXml="prev"/>
    <w:bookmarkStart w:id="38" w:name="_Toc103672928" w:displacedByCustomXml="prev"/>
    <w:bookmarkEnd w:id="38" w:displacedByCustomXml="prev"/>
    <w:bookmarkStart w:id="39" w:name="_Toc103672927" w:displacedByCustomXml="prev"/>
    <w:bookmarkEnd w:id="39" w:displacedByCustomXml="prev"/>
    <w:bookmarkStart w:id="40" w:name="_Toc103672926" w:displacedByCustomXml="prev"/>
    <w:bookmarkEnd w:id="40" w:displacedByCustomXml="prev"/>
    <w:bookmarkStart w:id="41" w:name="_Toc103672925" w:displacedByCustomXml="prev"/>
    <w:bookmarkEnd w:id="41" w:displacedByCustomXml="prev"/>
    <w:bookmarkStart w:id="42" w:name="_Toc103672924" w:displacedByCustomXml="prev"/>
    <w:bookmarkEnd w:id="42" w:displacedByCustomXml="prev"/>
    <w:bookmarkStart w:id="43" w:name="_Toc103672923" w:displacedByCustomXml="prev"/>
    <w:bookmarkEnd w:id="43" w:displacedByCustomXml="prev"/>
    <w:bookmarkStart w:id="44" w:name="_Toc103672922" w:displacedByCustomXml="prev"/>
    <w:bookmarkEnd w:id="44" w:displacedByCustomXml="prev"/>
    <w:bookmarkStart w:id="45" w:name="_Toc103672899" w:displacedByCustomXml="prev"/>
    <w:bookmarkEnd w:id="45" w:displacedByCustomXml="prev"/>
    <w:bookmarkStart w:id="46" w:name="_Toc103672898" w:displacedByCustomXml="prev"/>
    <w:bookmarkEnd w:id="46" w:displacedByCustomXml="prev"/>
    <w:bookmarkStart w:id="47" w:name="_Toc103672897" w:displacedByCustomXml="prev"/>
    <w:bookmarkEnd w:id="47" w:displacedByCustomXml="prev"/>
    <w:bookmarkStart w:id="48" w:name="_Toc103672896" w:displacedByCustomXml="prev"/>
    <w:bookmarkEnd w:id="48" w:displacedByCustomXml="prev"/>
    <w:bookmarkStart w:id="49" w:name="_Toc103672895" w:displacedByCustomXml="prev"/>
    <w:bookmarkEnd w:id="49" w:displacedByCustomXml="prev"/>
    <w:bookmarkStart w:id="50" w:name="_Toc103672844" w:displacedByCustomXml="prev"/>
    <w:bookmarkEnd w:id="50" w:displacedByCustomXml="prev"/>
    <w:bookmarkStart w:id="51" w:name="_Toc103672843" w:displacedByCustomXml="prev"/>
    <w:bookmarkEnd w:id="51" w:displacedByCustomXml="prev"/>
    <w:bookmarkStart w:id="52" w:name="_Toc103672842" w:displacedByCustomXml="prev"/>
    <w:bookmarkEnd w:id="52" w:displacedByCustomXml="prev"/>
    <w:bookmarkStart w:id="53" w:name="_Toc103672833" w:displacedByCustomXml="prev"/>
    <w:bookmarkEnd w:id="53" w:displacedByCustomXml="prev"/>
    <w:bookmarkStart w:id="54" w:name="_Toc103672832" w:displacedByCustomXml="prev"/>
    <w:bookmarkEnd w:id="54" w:displacedByCustomXml="prev"/>
    <w:bookmarkStart w:id="55" w:name="_Toc103672831" w:displacedByCustomXml="prev"/>
    <w:bookmarkEnd w:id="55" w:displacedByCustomXml="prev"/>
    <w:bookmarkStart w:id="56" w:name="_Toc103672824" w:displacedByCustomXml="prev"/>
    <w:bookmarkEnd w:id="56" w:displacedByCustomXml="prev"/>
    <w:bookmarkStart w:id="57" w:name="_Toc103672706" w:displacedByCustomXml="prev"/>
    <w:bookmarkEnd w:id="57" w:displacedByCustomXml="prev"/>
    <w:bookmarkStart w:id="58" w:name="_Toc103672670" w:displacedByCustomXml="prev"/>
    <w:bookmarkEnd w:id="58" w:displacedByCustomXml="prev"/>
    <w:bookmarkStart w:id="59" w:name="_Toc103672669" w:displacedByCustomXml="prev"/>
    <w:bookmarkEnd w:id="59" w:displacedByCustomXml="prev"/>
    <w:bookmarkStart w:id="60" w:name="_Toc103672668" w:displacedByCustomXml="prev"/>
    <w:bookmarkEnd w:id="60" w:displacedByCustomXml="prev"/>
    <w:bookmarkStart w:id="61" w:name="_Toc103672667" w:displacedByCustomXml="prev"/>
    <w:bookmarkEnd w:id="61" w:displacedByCustomXml="prev"/>
    <w:bookmarkStart w:id="62" w:name="_Toc103672666" w:displacedByCustomXml="prev"/>
    <w:bookmarkEnd w:id="62" w:displacedByCustomXml="prev"/>
    <w:bookmarkStart w:id="63" w:name="_Toc103672665" w:displacedByCustomXml="prev"/>
    <w:bookmarkEnd w:id="63" w:displacedByCustomXml="prev"/>
    <w:bookmarkStart w:id="64" w:name="_Toc103672664" w:displacedByCustomXml="prev"/>
    <w:bookmarkEnd w:id="64" w:displacedByCustomXml="prev"/>
    <w:bookmarkStart w:id="65" w:name="_Toc103672663" w:displacedByCustomXml="prev"/>
    <w:bookmarkEnd w:id="65" w:displacedByCustomXml="prev"/>
    <w:bookmarkStart w:id="66" w:name="_Toc103672662" w:displacedByCustomXml="prev"/>
    <w:bookmarkEnd w:id="66" w:displacedByCustomXml="prev"/>
    <w:bookmarkStart w:id="67" w:name="_Toc103672653" w:displacedByCustomXml="prev"/>
    <w:bookmarkEnd w:id="67" w:displacedByCustomXml="prev"/>
    <w:bookmarkStart w:id="68" w:name="_Toc103672652" w:displacedByCustomXml="prev"/>
    <w:bookmarkEnd w:id="68" w:displacedByCustomXml="prev"/>
    <w:bookmarkStart w:id="69" w:name="_Toc103672651" w:displacedByCustomXml="prev"/>
    <w:bookmarkEnd w:id="69" w:displacedByCustomXml="prev"/>
    <w:bookmarkStart w:id="70" w:name="_Toc103672490" w:displacedByCustomXml="prev"/>
    <w:bookmarkEnd w:id="70" w:displacedByCustomXml="prev"/>
    <w:bookmarkStart w:id="71" w:name="_Toc103672489" w:displacedByCustomXml="prev"/>
    <w:bookmarkEnd w:id="71" w:displacedByCustomXml="prev"/>
    <w:bookmarkStart w:id="72" w:name="_Toc103672488" w:displacedByCustomXml="prev"/>
    <w:bookmarkEnd w:id="72" w:displacedByCustomXml="prev"/>
    <w:bookmarkStart w:id="73" w:name="_Toc103672487" w:displacedByCustomXml="prev"/>
    <w:bookmarkEnd w:id="73" w:displacedByCustomXml="prev"/>
    <w:bookmarkStart w:id="74" w:name="_Toc103672486" w:displacedByCustomXml="prev"/>
    <w:bookmarkEnd w:id="74" w:displacedByCustomXml="prev"/>
    <w:bookmarkStart w:id="75" w:name="_Toc103672485" w:displacedByCustomXml="prev"/>
    <w:bookmarkEnd w:id="75" w:displacedByCustomXml="prev"/>
    <w:bookmarkStart w:id="76" w:name="_Toc103672484" w:displacedByCustomXml="prev"/>
    <w:bookmarkEnd w:id="76" w:displacedByCustomXml="prev"/>
    <w:bookmarkStart w:id="77" w:name="_Toc103672475" w:displacedByCustomXml="prev"/>
    <w:bookmarkEnd w:id="77" w:displacedByCustomXml="prev"/>
    <w:bookmarkStart w:id="78" w:name="_Toc103672474" w:displacedByCustomXml="prev"/>
    <w:bookmarkEnd w:id="78" w:displacedByCustomXml="prev"/>
    <w:bookmarkStart w:id="79" w:name="_Toc103672473" w:displacedByCustomXml="prev"/>
    <w:bookmarkEnd w:id="79" w:displacedByCustomXml="prev"/>
    <w:bookmarkStart w:id="80" w:name="_Toc103672313" w:displacedByCustomXml="prev"/>
    <w:bookmarkEnd w:id="80" w:displacedByCustomXml="prev"/>
    <w:bookmarkStart w:id="81" w:name="_Toc103672312" w:displacedByCustomXml="prev"/>
    <w:bookmarkEnd w:id="81" w:displacedByCustomXml="prev"/>
    <w:bookmarkStart w:id="82" w:name="_Toc103672311" w:displacedByCustomXml="prev"/>
    <w:bookmarkEnd w:id="82" w:displacedByCustomXml="prev"/>
    <w:bookmarkStart w:id="83" w:name="_Toc103672310" w:displacedByCustomXml="prev"/>
    <w:bookmarkEnd w:id="83" w:displacedByCustomXml="prev"/>
    <w:bookmarkStart w:id="84" w:name="_Toc103672309" w:displacedByCustomXml="prev"/>
    <w:bookmarkEnd w:id="84" w:displacedByCustomXml="prev"/>
    <w:bookmarkStart w:id="85" w:name="_Toc103672308" w:displacedByCustomXml="prev"/>
    <w:bookmarkEnd w:id="85" w:displacedByCustomXml="prev"/>
    <w:bookmarkStart w:id="86" w:name="_Toc103672285" w:displacedByCustomXml="prev"/>
    <w:bookmarkEnd w:id="86" w:displacedByCustomXml="prev"/>
    <w:bookmarkStart w:id="87" w:name="_Toc103672284" w:displacedByCustomXml="prev"/>
    <w:bookmarkEnd w:id="87" w:displacedByCustomXml="prev"/>
    <w:bookmarkStart w:id="88" w:name="_Toc103672283" w:displacedByCustomXml="prev"/>
    <w:bookmarkEnd w:id="88" w:displacedByCustomXml="prev"/>
    <w:bookmarkStart w:id="89" w:name="_Toc103672282" w:displacedByCustomXml="prev"/>
    <w:bookmarkEnd w:id="89" w:displacedByCustomXml="prev"/>
    <w:bookmarkStart w:id="90" w:name="_Toc103672281" w:displacedByCustomXml="prev"/>
    <w:bookmarkEnd w:id="90" w:displacedByCustomXml="prev"/>
    <w:bookmarkStart w:id="91" w:name="_Toc103672230" w:displacedByCustomXml="prev"/>
    <w:bookmarkEnd w:id="91" w:displacedByCustomXml="prev"/>
    <w:bookmarkStart w:id="92" w:name="_Toc103672229" w:displacedByCustomXml="prev"/>
    <w:bookmarkEnd w:id="92" w:displacedByCustomXml="prev"/>
    <w:bookmarkStart w:id="93" w:name="_Toc103672228" w:displacedByCustomXml="prev"/>
    <w:bookmarkEnd w:id="93" w:displacedByCustomXml="prev"/>
    <w:bookmarkStart w:id="94" w:name="_Toc103672219" w:displacedByCustomXml="prev"/>
    <w:bookmarkEnd w:id="94" w:displacedByCustomXml="prev"/>
    <w:bookmarkStart w:id="95" w:name="_Toc103672218" w:displacedByCustomXml="prev"/>
    <w:bookmarkEnd w:id="95" w:displacedByCustomXml="prev"/>
    <w:bookmarkStart w:id="96" w:name="_Toc103672064" w:displacedByCustomXml="prev"/>
    <w:bookmarkEnd w:id="96" w:displacedByCustomXml="prev"/>
    <w:bookmarkStart w:id="97" w:name="_Toc103672063" w:displacedByCustomXml="prev"/>
    <w:bookmarkEnd w:id="97" w:displacedByCustomXml="prev"/>
    <w:bookmarkStart w:id="98" w:name="_Toc103672062" w:displacedByCustomXml="prev"/>
    <w:bookmarkEnd w:id="98" w:displacedByCustomXml="prev"/>
    <w:bookmarkStart w:id="99" w:name="_Toc103672061" w:displacedByCustomXml="prev"/>
    <w:bookmarkEnd w:id="99" w:displacedByCustomXml="prev"/>
    <w:bookmarkStart w:id="100" w:name="_Toc103672060" w:displacedByCustomXml="prev"/>
    <w:bookmarkEnd w:id="100" w:displacedByCustomXml="prev"/>
    <w:bookmarkStart w:id="101" w:name="_Toc103672059" w:displacedByCustomXml="prev"/>
    <w:bookmarkEnd w:id="101" w:displacedByCustomXml="prev"/>
    <w:bookmarkStart w:id="102" w:name="_Toc103672050" w:displacedByCustomXml="prev"/>
    <w:bookmarkEnd w:id="102" w:displacedByCustomXml="prev"/>
    <w:bookmarkStart w:id="103" w:name="_Toc103671893" w:displacedByCustomXml="prev"/>
    <w:bookmarkEnd w:id="103" w:displacedByCustomXml="prev"/>
    <w:bookmarkStart w:id="104" w:name="_Toc103671892" w:displacedByCustomXml="prev"/>
    <w:bookmarkEnd w:id="104" w:displacedByCustomXml="prev"/>
    <w:bookmarkStart w:id="105" w:name="_Toc103671891" w:displacedByCustomXml="prev"/>
    <w:bookmarkEnd w:id="105" w:displacedByCustomXml="prev"/>
    <w:bookmarkStart w:id="106" w:name="_Toc103671890" w:displacedByCustomXml="prev"/>
    <w:bookmarkEnd w:id="106" w:displacedByCustomXml="prev"/>
    <w:bookmarkStart w:id="107" w:name="_Toc103671889" w:displacedByCustomXml="prev"/>
    <w:bookmarkEnd w:id="107" w:displacedByCustomXml="prev"/>
    <w:p w14:paraId="2A037060" w14:textId="42CF062E" w:rsidR="00467EC9" w:rsidRPr="00A458FD" w:rsidRDefault="00467EC9" w:rsidP="00467EC9">
      <w:pPr>
        <w:pStyle w:val="Naslov1"/>
      </w:pPr>
      <w:bookmarkStart w:id="108" w:name="_Toc110337228"/>
      <w:r w:rsidRPr="00A458FD">
        <w:lastRenderedPageBreak/>
        <w:t xml:space="preserve">Nabor testov za preverjanje funkcionalnosti in skladnosti </w:t>
      </w:r>
      <w:r w:rsidR="00DD59DC">
        <w:t xml:space="preserve">licence z </w:t>
      </w:r>
      <w:r w:rsidRPr="00A458FD">
        <w:t>VK platform</w:t>
      </w:r>
      <w:r w:rsidR="00DD59DC">
        <w:t>o</w:t>
      </w:r>
      <w:r w:rsidRPr="00A458FD">
        <w:t xml:space="preserve"> z obstoječimi AVK sistemi</w:t>
      </w:r>
      <w:bookmarkEnd w:id="108"/>
    </w:p>
    <w:p w14:paraId="60FAE884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14B70166" w14:textId="77777777" w:rsidR="00467EC9" w:rsidRPr="00A458FD" w:rsidRDefault="00467EC9" w:rsidP="00467EC9">
      <w:pPr>
        <w:pStyle w:val="Naslov2"/>
      </w:pPr>
      <w:bookmarkStart w:id="109" w:name="_Toc110337229"/>
      <w:r w:rsidRPr="00A458FD">
        <w:t>Sklic VK sestanka v aplikaciji/odjemalcu Microsoft Outlook s poštnim predalom sobe AVK sistema</w:t>
      </w:r>
      <w:bookmarkEnd w:id="109"/>
    </w:p>
    <w:p w14:paraId="4BBD59AE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2BEC3C67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A2647D2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699E146F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1205" w:type="dxa"/>
          </w:tcPr>
          <w:p w14:paraId="7082DBA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6731CD77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7CA43DCC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43E3A6B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0F7F414D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1FF8EEC2" w14:textId="78A8761C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="00467EC9" w:rsidRPr="00A458FD">
              <w:t xml:space="preserve"> 2022</w:t>
            </w:r>
          </w:p>
        </w:tc>
      </w:tr>
      <w:tr w:rsidR="00467EC9" w:rsidRPr="00A458FD" w14:paraId="2E86E89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0D6108A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4F453EC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Sklic VK sestanka v aplikaciji/odjemalcu Microsoft Outlook s poštnim predalom sobe AVK sistema</w:t>
            </w:r>
          </w:p>
        </w:tc>
      </w:tr>
      <w:tr w:rsidR="00467EC9" w:rsidRPr="00A458FD" w14:paraId="5EDBA40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895791E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6954375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sistemi/Microsoft Outlook/Microsoft Exchange</w:t>
            </w:r>
          </w:p>
        </w:tc>
      </w:tr>
      <w:tr w:rsidR="00467EC9" w:rsidRPr="00A458FD" w14:paraId="5633BBA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2B2F71F6" w14:textId="77777777" w:rsidR="00467EC9" w:rsidRPr="00A458FD" w:rsidRDefault="00467EC9" w:rsidP="00085534"/>
        </w:tc>
      </w:tr>
      <w:tr w:rsidR="00467EC9" w:rsidRPr="00A458FD" w14:paraId="7A08E8E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9B345AC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322CC185" w14:textId="40A8F66F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0297AFD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2DBBABD" w14:textId="77777777" w:rsidR="00467EC9" w:rsidRPr="00A458FD" w:rsidRDefault="00467EC9" w:rsidP="00085534"/>
        </w:tc>
      </w:tr>
      <w:tr w:rsidR="00467EC9" w:rsidRPr="00A458FD" w14:paraId="4A479CA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0409F86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1A348CCF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Na računalniku ali prenosniku odprite aplikacijo Microsoft Outlook</w:t>
            </w:r>
          </w:p>
          <w:p w14:paraId="6D0AA35C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C29E92C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koledarja v Microsoft Outlook skličite VK sestanek, ki v vabilu ima tudi komponento VK platforme za sestankovanje v oblaku</w:t>
            </w:r>
          </w:p>
          <w:p w14:paraId="7EE3146C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937276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Kot prostor, kjer se bo odvijal VK sestanek dodajte sobo, v kateri se nahaja AVK sistem</w:t>
            </w:r>
          </w:p>
          <w:p w14:paraId="7B9B0330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D63EFA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Pošljite vabilo na VK sestanek</w:t>
            </w:r>
          </w:p>
          <w:p w14:paraId="2A3ABE16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A9B0D7D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Na zaslonu in tablici za kontrolo AVK sistema se mora prikazati rezervacija sobe, naslov sestanka, kot tudi gumb – bližnjica za hitro sprožitev klica na VK platformo, kjer je sklican sestanek</w:t>
            </w:r>
          </w:p>
          <w:p w14:paraId="1961306E" w14:textId="77777777" w:rsidR="00467EC9" w:rsidRPr="00A458FD" w:rsidRDefault="00467EC9" w:rsidP="00085534">
            <w:pPr>
              <w:pStyle w:val="Odstavekseznam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08BB265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26C617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8511226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19321C17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6A713AF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2E4EF07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Po sklicu VK sestanka, se na zaslonu in tablici za kontrolo AVK sistema prikaže rezervacija sobe z naslovom sestanka</w:t>
            </w:r>
          </w:p>
        </w:tc>
        <w:tc>
          <w:tcPr>
            <w:tcW w:w="3043" w:type="dxa"/>
            <w:gridSpan w:val="3"/>
          </w:tcPr>
          <w:p w14:paraId="23B2814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07633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215B72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873967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61FBBB7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510423E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14EEF2C4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AVK sistema je gumb – bližnjica za hitro sprožitev klica na VK platformo, kjer je sklican sestanek</w:t>
            </w:r>
          </w:p>
        </w:tc>
        <w:tc>
          <w:tcPr>
            <w:tcW w:w="3043" w:type="dxa"/>
            <w:gridSpan w:val="3"/>
          </w:tcPr>
          <w:p w14:paraId="2DE3FA0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929852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DFCD56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60044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0793ED5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3D6A130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26E228D7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Ob izbiri gumba – bližnjice na tablici za kontrolo AVK sistema, se sproži klic na VK platformo v sklican sestanek</w:t>
            </w:r>
          </w:p>
        </w:tc>
        <w:tc>
          <w:tcPr>
            <w:tcW w:w="3043" w:type="dxa"/>
            <w:gridSpan w:val="3"/>
          </w:tcPr>
          <w:p w14:paraId="4D45845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3969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7EF3CFD4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9344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A78F55E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2361D49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967F0DF" w14:textId="77777777" w:rsidR="00467EC9" w:rsidRPr="00A458FD" w:rsidRDefault="00467EC9" w:rsidP="00085534">
            <w:r w:rsidRPr="00A458FD">
              <w:lastRenderedPageBreak/>
              <w:t>Pričakovani rezultati:</w:t>
            </w:r>
          </w:p>
        </w:tc>
        <w:tc>
          <w:tcPr>
            <w:tcW w:w="7496" w:type="dxa"/>
            <w:gridSpan w:val="7"/>
          </w:tcPr>
          <w:p w14:paraId="139056E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Sklic VK sestanka v aplikaciji/odjemalcu Microsoft Outlook s poštnim predalom sobe AVK sistema je uspešen, prikazan na tablici AVK sistema, in omogoča hiter klic v sklican VK sestanek.</w:t>
            </w:r>
          </w:p>
        </w:tc>
      </w:tr>
      <w:tr w:rsidR="00467EC9" w:rsidRPr="00A458FD" w14:paraId="73BA82C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7B25C9C5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10B833A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536E713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364BB053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3182C5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5A141F1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166B729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280144E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16956B3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012FF61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5EA9CD6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3BDE6C7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374B4BD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39AEC7" w14:textId="77777777" w:rsidR="00467EC9" w:rsidRPr="00A458FD" w:rsidRDefault="00467EC9" w:rsidP="00467EC9">
      <w:r w:rsidRPr="00A458FD">
        <w:br w:type="page"/>
      </w:r>
    </w:p>
    <w:p w14:paraId="46F2D146" w14:textId="77777777" w:rsidR="00467EC9" w:rsidRPr="00A458FD" w:rsidRDefault="00467EC9" w:rsidP="00467EC9">
      <w:pPr>
        <w:pStyle w:val="Naslov2"/>
      </w:pPr>
      <w:bookmarkStart w:id="110" w:name="_Toc110337230"/>
      <w:r w:rsidRPr="00A458FD">
        <w:lastRenderedPageBreak/>
        <w:t>Varna povezava AVK sistema na VK platformo in nivo varnosti VK platforme</w:t>
      </w:r>
      <w:bookmarkEnd w:id="110"/>
    </w:p>
    <w:p w14:paraId="6C53411F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2797EDC5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F6222B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0D89B8A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2</w:t>
            </w:r>
          </w:p>
        </w:tc>
        <w:tc>
          <w:tcPr>
            <w:tcW w:w="1205" w:type="dxa"/>
          </w:tcPr>
          <w:p w14:paraId="777D506E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1D83788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57B3DAE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29E11C5E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3C0A1D30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6B0E8883" w14:textId="46470DDD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16E642A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A8972DD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5608490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Varna povezava AVK sistema na VK platformo in nivo varnosti VK platforme</w:t>
            </w:r>
          </w:p>
        </w:tc>
      </w:tr>
      <w:tr w:rsidR="00467EC9" w:rsidRPr="00A458FD" w14:paraId="642D763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A96A6A1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2083324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4CD729A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3F1CBEF9" w14:textId="77777777" w:rsidR="00467EC9" w:rsidRPr="00A458FD" w:rsidRDefault="00467EC9" w:rsidP="00085534"/>
        </w:tc>
      </w:tr>
      <w:tr w:rsidR="00467EC9" w:rsidRPr="00A458FD" w14:paraId="720670E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564D0CA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2D38AB0A" w14:textId="6C65453C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6159B1F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7C2638B0" w14:textId="77777777" w:rsidR="00467EC9" w:rsidRPr="00A458FD" w:rsidRDefault="00467EC9" w:rsidP="00085534"/>
        </w:tc>
      </w:tr>
      <w:tr w:rsidR="00467EC9" w:rsidRPr="00A458FD" w14:paraId="1407E7C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90E596E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4689A9FA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2A4AAD9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F17409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02FD4761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9A7FA00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preglejte tip varne povezave s strežnikom in tip enkripcije vsebinskih podatkov</w:t>
            </w:r>
          </w:p>
          <w:p w14:paraId="4C2EC0D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A81B92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Varna povezava s strežnikom VK platforme v oblaku mora biti najmanj TLSv1.3 z ECDHE in AES-256-GCM</w:t>
            </w:r>
          </w:p>
          <w:p w14:paraId="24367D5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744402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Enkripcija vsebinskih podatkov mora biti najmanj AES-256-GCM</w:t>
            </w:r>
          </w:p>
          <w:p w14:paraId="5C61D7CB" w14:textId="77777777" w:rsidR="00467EC9" w:rsidRPr="00A458FD" w:rsidRDefault="00467EC9" w:rsidP="00085534">
            <w:pPr>
              <w:pStyle w:val="Odstavekseznam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0A0632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293C1DB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E5330EF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2888F56D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695C2E6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24C6AB2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Varna povezava s strežnikom VK platforme v oblaku je najmanj TLSv1.3 z ECDHE in AES-256-GCM</w:t>
            </w:r>
          </w:p>
        </w:tc>
        <w:tc>
          <w:tcPr>
            <w:tcW w:w="3043" w:type="dxa"/>
            <w:gridSpan w:val="3"/>
          </w:tcPr>
          <w:p w14:paraId="48A5DC2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62849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DFB5B1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935055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4EE2AEE4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0C8AFCA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106C1901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Enkripcija vsebinskih podatkov je najmanj AES-256-GCM</w:t>
            </w:r>
          </w:p>
        </w:tc>
        <w:tc>
          <w:tcPr>
            <w:tcW w:w="3043" w:type="dxa"/>
            <w:gridSpan w:val="3"/>
          </w:tcPr>
          <w:p w14:paraId="1E08061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20752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34DD97B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48794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341108C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017BBB2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B0B999D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1710FB0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Varnost povezave AVK enote/sistema v sestanek na VK platformi v oblaku uporablja nabor algoritmov TLSv1.3 in sicer komunikacija s strežniki VK platforme v oblaku najmanj ECDHE in AES-256-GCM ter enkripcija vsebinskih podatkov najmanj AES-256-GCM.</w:t>
            </w:r>
          </w:p>
        </w:tc>
      </w:tr>
      <w:tr w:rsidR="00467EC9" w:rsidRPr="00A458FD" w14:paraId="14CAA6F8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02C68435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39FEDBA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D744288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30294312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B0A2F9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13DBF3C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38DE164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E97061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0D15C5A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4AD092A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152EAAC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2D11F4E" w14:textId="77777777" w:rsidR="00467EC9" w:rsidRPr="00A458FD" w:rsidRDefault="00467EC9" w:rsidP="00085534">
            <w:r w:rsidRPr="00A458FD">
              <w:lastRenderedPageBreak/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6BAADEB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A59A89F" w14:textId="77777777" w:rsidR="00467EC9" w:rsidRPr="00A458FD" w:rsidRDefault="00467EC9" w:rsidP="00467EC9">
      <w:r w:rsidRPr="00A458FD">
        <w:br w:type="page"/>
      </w:r>
    </w:p>
    <w:p w14:paraId="1CA6B4EE" w14:textId="77777777" w:rsidR="00467EC9" w:rsidRPr="00A458FD" w:rsidRDefault="00467EC9" w:rsidP="00467EC9">
      <w:pPr>
        <w:pStyle w:val="Naslov2"/>
      </w:pPr>
      <w:bookmarkStart w:id="111" w:name="_Toc110337231"/>
      <w:r w:rsidRPr="00A458FD">
        <w:lastRenderedPageBreak/>
        <w:t>Izbira prikaza videa udeležencev VK sestanka na AVK napravi</w:t>
      </w:r>
      <w:bookmarkEnd w:id="111"/>
    </w:p>
    <w:p w14:paraId="4277C7C8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74D359C1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8381BC7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6B8E45C8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3</w:t>
            </w:r>
          </w:p>
        </w:tc>
        <w:tc>
          <w:tcPr>
            <w:tcW w:w="1205" w:type="dxa"/>
          </w:tcPr>
          <w:p w14:paraId="4C17F51A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4E22D29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28F4E2A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55A7588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0FFB768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3CFDEF55" w14:textId="253E700C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4D1230F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B27450F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5C914BB4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Izbira prikaza videa udeležencev VK sestanka na AVK napravi</w:t>
            </w:r>
          </w:p>
        </w:tc>
      </w:tr>
      <w:tr w:rsidR="00467EC9" w:rsidRPr="00A458FD" w14:paraId="089F21E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DECBE15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0E45036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4F5B514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5BE3DB27" w14:textId="77777777" w:rsidR="00467EC9" w:rsidRPr="00A458FD" w:rsidRDefault="00467EC9" w:rsidP="00085534"/>
        </w:tc>
      </w:tr>
      <w:tr w:rsidR="00467EC9" w:rsidRPr="00A458FD" w14:paraId="10987E2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D497F55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26150CCB" w14:textId="2B9A71F3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49C7835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52C2656" w14:textId="77777777" w:rsidR="00467EC9" w:rsidRPr="00A458FD" w:rsidRDefault="00467EC9" w:rsidP="00085534"/>
        </w:tc>
      </w:tr>
      <w:tr w:rsidR="00467EC9" w:rsidRPr="00A458FD" w14:paraId="45F5B3A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60763A0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6485A69F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7656161F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F9BA6D6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715C3814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9E05D62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Število udeležencev v aktivnem sestanku na VK platformi mora biti 5 ali več</w:t>
            </w:r>
          </w:p>
          <w:p w14:paraId="2F6B7E33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9D53F45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 xml:space="preserve">Med aktivnim klicem na tablici za kontrolo AVK sistema izberite gumb Layout in izberite različne prikaze udeležencev – Grid, Stack, Overlay, Prominent, Focus – VK platforma mora spremeniti video prikaz ob vsaki spremembi izbire </w:t>
            </w:r>
          </w:p>
          <w:p w14:paraId="14E9249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F2E801D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64860B1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DF9BC58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70BB8263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1509928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5639C2A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Med aktivnim VK sestankom, z izbiro gumba Layout na tablici za kontrolo AVK sistema, se ustrezno prikaže in zamenja video udeležencev v obliki Grid, Stack, Overlay, Prominent, Focus</w:t>
            </w:r>
          </w:p>
        </w:tc>
        <w:tc>
          <w:tcPr>
            <w:tcW w:w="3043" w:type="dxa"/>
            <w:gridSpan w:val="3"/>
          </w:tcPr>
          <w:p w14:paraId="596ABCF1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25903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6EDF408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64332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05BBE9E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6A54DA2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B47C4DA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7B57975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Izbira prikaza udeležencev VK sestanka na AVK napravi je ustrezna in delujoča, z izbiro gumba Layout na tablici za kontrolo AVK sistema, se ustrezno prikaže in zamenja video udeležencev v obliki Grid, Stack, Overlay, Prominent, Focus.</w:t>
            </w:r>
          </w:p>
        </w:tc>
      </w:tr>
      <w:tr w:rsidR="00467EC9" w:rsidRPr="00A458FD" w14:paraId="69B8E58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54415724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70EEA49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54A69FF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42D14270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09C57E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E2E2AC0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1C2ACA37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7273C0D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8E4198B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61B4DC4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647D478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DBA26FD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49768FF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52DCF40" w14:textId="77777777" w:rsidR="00467EC9" w:rsidRPr="00A458FD" w:rsidRDefault="00467EC9" w:rsidP="00467EC9">
      <w:r w:rsidRPr="00A458FD">
        <w:br w:type="page"/>
      </w:r>
    </w:p>
    <w:p w14:paraId="39748F7C" w14:textId="77777777" w:rsidR="00467EC9" w:rsidRPr="00A458FD" w:rsidRDefault="00467EC9" w:rsidP="00467EC9">
      <w:pPr>
        <w:pStyle w:val="Naslov2"/>
        <w:rPr>
          <w:rFonts w:asciiTheme="minorHAnsi" w:hAnsiTheme="minorHAnsi"/>
        </w:rPr>
      </w:pPr>
      <w:bookmarkStart w:id="112" w:name="_Toc110337232"/>
      <w:r w:rsidRPr="00A458FD">
        <w:lastRenderedPageBreak/>
        <w:t>Prikaz seznama udeležencev VK sestanka na AVK napravi</w:t>
      </w:r>
      <w:bookmarkEnd w:id="112"/>
    </w:p>
    <w:p w14:paraId="47B15B97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62D090BC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A139DFF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5DA1404A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4</w:t>
            </w:r>
          </w:p>
        </w:tc>
        <w:tc>
          <w:tcPr>
            <w:tcW w:w="1205" w:type="dxa"/>
          </w:tcPr>
          <w:p w14:paraId="0E2C2C14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4FA3C2E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5878BDE8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2B1A4AA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2AAE5BDB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7E06B812" w14:textId="7E0C4A62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695DDB9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64D626C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11C5B92E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Prikaz seznama udeležencev VK sestanka na AVK napravi</w:t>
            </w:r>
          </w:p>
        </w:tc>
      </w:tr>
      <w:tr w:rsidR="00467EC9" w:rsidRPr="00A458FD" w14:paraId="051BE47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0BD6347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0C96829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3F34587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1A18A9BC" w14:textId="77777777" w:rsidR="00467EC9" w:rsidRPr="00A458FD" w:rsidRDefault="00467EC9" w:rsidP="00085534"/>
        </w:tc>
      </w:tr>
      <w:tr w:rsidR="00467EC9" w:rsidRPr="00A458FD" w14:paraId="1CA9606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6332F96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4285A8CC" w14:textId="1F31EE4B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44FE083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28E3C4B4" w14:textId="77777777" w:rsidR="00467EC9" w:rsidRPr="00A458FD" w:rsidRDefault="00467EC9" w:rsidP="00085534"/>
        </w:tc>
      </w:tr>
      <w:tr w:rsidR="00467EC9" w:rsidRPr="00A458FD" w14:paraId="261ECD3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08D926C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323729C7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094A8A64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BABE2AB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5C23606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4366F04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Število udeležencev v aktivnem sestanku na VK platformi mora biti 5 ali več</w:t>
            </w:r>
          </w:p>
          <w:p w14:paraId="474DC23F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21C3E8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 xml:space="preserve">Med aktivnim klicem na tablici za kontrolo AVK sistema izberite gumb Participants </w:t>
            </w:r>
          </w:p>
          <w:p w14:paraId="636546AA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54C81E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AVK sistem prikaže seznam udeležencev VK sestanka, ki ga posreduje VK platforma, pri čemer morajo biti prikazani najmanj: avatar/slika udeleženca, če ga le-ta ima nastavljenega, ime in priimek udeleženca in njegovo trenutno stanje mikrofona (vklopljen ali izklopljen)</w:t>
            </w:r>
          </w:p>
          <w:p w14:paraId="328DF101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A637F7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CF08DA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6B41CB7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46BE4882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46ADFC1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3760A45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AVK sistem prikaže seznam udeležencev VK sestanka, ki ga posreduje VK platforma, pri čemer morajo biti prikazani najmanj: avatar/slika udeleženca, če ga le-ta ima nastavljenega, ime in priimek udeleženca in njegovo trenutno stanje mikrofona (vklopljen ali izklopljen)</w:t>
            </w:r>
          </w:p>
        </w:tc>
        <w:tc>
          <w:tcPr>
            <w:tcW w:w="3043" w:type="dxa"/>
            <w:gridSpan w:val="3"/>
          </w:tcPr>
          <w:p w14:paraId="6274B60E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0865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327931B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36945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E762D1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7B318F5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BABF11E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2E4DD6AE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AVK sistem uspešno prikaže seznam udeležencev VK sestanka, ki ga posreduje VK platforma, pri čemer VK platforma posreduje najmanj še: avatar/slika udeleženca, če ga le-ta ima nastavljenega, ime in priimek udeleženca in njegovo trenutno stanje mikrofona (vklopljen ali izklopljen)</w:t>
            </w:r>
          </w:p>
        </w:tc>
      </w:tr>
      <w:tr w:rsidR="00467EC9" w:rsidRPr="00A458FD" w14:paraId="390A678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3754533F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4FFE28A8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F32CFD4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3B5BE8C9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24DB2E68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46A935D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67A44AE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4777ABD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7900A20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3BE125E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5FE7A28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508354A" w14:textId="77777777" w:rsidR="00467EC9" w:rsidRPr="00A458FD" w:rsidRDefault="00467EC9" w:rsidP="00085534">
            <w:r w:rsidRPr="00A458FD">
              <w:lastRenderedPageBreak/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36F13E1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4536C16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1F666DAC" w14:textId="77777777" w:rsidR="00467EC9" w:rsidRPr="00A458FD" w:rsidRDefault="00467EC9" w:rsidP="00467EC9">
      <w:r w:rsidRPr="00A458FD">
        <w:br w:type="page"/>
      </w:r>
    </w:p>
    <w:p w14:paraId="378A259E" w14:textId="77777777" w:rsidR="00467EC9" w:rsidRPr="00A458FD" w:rsidRDefault="00467EC9" w:rsidP="00467EC9">
      <w:pPr>
        <w:pStyle w:val="Naslov2"/>
      </w:pPr>
      <w:bookmarkStart w:id="113" w:name="_Toc110337233"/>
      <w:r w:rsidRPr="00A458FD">
        <w:lastRenderedPageBreak/>
        <w:t>Kontrola statusa mikrofonov udeležencev VK sestanka na AVK napravi</w:t>
      </w:r>
      <w:bookmarkEnd w:id="113"/>
    </w:p>
    <w:p w14:paraId="49D1F8D6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77DEC6BE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7440CCD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28ABCCE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5</w:t>
            </w:r>
          </w:p>
        </w:tc>
        <w:tc>
          <w:tcPr>
            <w:tcW w:w="1205" w:type="dxa"/>
          </w:tcPr>
          <w:p w14:paraId="61E03E6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72C73E7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60B3A8BA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675CD796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6FC7848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54345CF3" w14:textId="50797DC9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1BDEB96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87B5984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6F25E56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Kontrola statusa mikrofonov udeležencev VK sestanka na AVK napravi</w:t>
            </w:r>
          </w:p>
        </w:tc>
      </w:tr>
      <w:tr w:rsidR="00467EC9" w:rsidRPr="00A458FD" w14:paraId="46481D9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A7C3AC7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1AE7B644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5CF79CF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57A4810C" w14:textId="77777777" w:rsidR="00467EC9" w:rsidRPr="00A458FD" w:rsidRDefault="00467EC9" w:rsidP="00085534"/>
        </w:tc>
      </w:tr>
      <w:tr w:rsidR="00467EC9" w:rsidRPr="00A458FD" w14:paraId="4C31574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24DE0B7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7B176958" w14:textId="56D1D36D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0BFC5D3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1BEDC71D" w14:textId="77777777" w:rsidR="00467EC9" w:rsidRPr="00A458FD" w:rsidRDefault="00467EC9" w:rsidP="00085534"/>
        </w:tc>
      </w:tr>
      <w:tr w:rsidR="00467EC9" w:rsidRPr="00A458FD" w14:paraId="56FDB49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B917506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46436A27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234C477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05F60C6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26106805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73445B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Število udeležencev v aktivnem sestanku na VK platformi mora biti 5 ali več</w:t>
            </w:r>
          </w:p>
          <w:p w14:paraId="07124E46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4518687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 xml:space="preserve">Med aktivnim klicem na tablici za kontrolo AVK sistema izberite gumb Participants </w:t>
            </w:r>
          </w:p>
          <w:p w14:paraId="26A2E49A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228AF93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- VK platforma omogoča AVK sistemu kontrolo nad izklopi mikrofonov udeležencev VK sestanka tako da iz seznama udeležencev VK sestanka izberemo poljubnega udeleženca in izklopimo njegov mikrofon.</w:t>
            </w:r>
          </w:p>
          <w:p w14:paraId="7DE48D1D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406954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- VK platforma omogoča AVK sistemu zahtevati vklop mikrofonov udeležencev VK sestanka tako da iz seznama udeležencev VK sestanka izberemo poljubnega udeleženca in zahtevamo vklop njegovega mikrofona.</w:t>
            </w:r>
          </w:p>
          <w:p w14:paraId="4B98EB67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48BB3DF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- VK platforma omogoča AVK sistemu ponastaviti istočasen izklop mikrofonov vseh udeležencev VK sestanka tako da na seznamu udeležencev VK sestanka izbere opcijo »Izklopi mikrofone vseh udeležencev«</w:t>
            </w:r>
          </w:p>
          <w:p w14:paraId="3E80499A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A947FBF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- VK platforma omogoča AVK sistemu ponastaviti opcijo dovoljenja udeležencem VK sestanka, da sami vklopijo svoj mikrofon tako da na seznamu udeležencev VK sestanka izbere opcijo »Dovoli udeležencem, da vklopijo mikrofon«</w:t>
            </w:r>
          </w:p>
          <w:p w14:paraId="0DF5A45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ADA0C7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1D08689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E066EA1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37CF0BE7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7BC4F94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66A17A97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omogoča AVK sistemu kontrolo nad izklopi mikrofonov udeležencev VK sestanka tako da iz seznama udeležencev VK sestanka izberemo poljubnega udeleženca in izklopimo njegov mikrofon.</w:t>
            </w:r>
          </w:p>
        </w:tc>
        <w:tc>
          <w:tcPr>
            <w:tcW w:w="3043" w:type="dxa"/>
            <w:gridSpan w:val="3"/>
          </w:tcPr>
          <w:p w14:paraId="5BE8D7D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99855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0EADE71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792192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40865057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0E1D704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4E9C63FF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 xml:space="preserve">VK platforma omogoča AVK sistemu zahtevati vklop mikrofonov udeležencev VK sestanka tako da iz seznama </w:t>
            </w:r>
            <w:r w:rsidRPr="00A458FD">
              <w:rPr>
                <w:b w:val="0"/>
              </w:rPr>
              <w:lastRenderedPageBreak/>
              <w:t>udeležencev VK sestanka izberemo poljubnega udeleženca in zahtevamo vklop njegovega mikrofona.</w:t>
            </w:r>
          </w:p>
        </w:tc>
        <w:tc>
          <w:tcPr>
            <w:tcW w:w="3043" w:type="dxa"/>
            <w:gridSpan w:val="3"/>
          </w:tcPr>
          <w:p w14:paraId="60B51ED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209569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F6D7CA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83587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46538B8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0ED57914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1A67FA6E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lastRenderedPageBreak/>
              <w:t>VK platforma omogoča AVK sistemu nastaviti istočasen izklop mikrofonov vseh udeležencev VK sestanka tako da na seznamu udeležencev VK sestanka izbere opcijo »Izklopi mikrofone vseh udeležencev«</w:t>
            </w:r>
          </w:p>
        </w:tc>
        <w:tc>
          <w:tcPr>
            <w:tcW w:w="3043" w:type="dxa"/>
            <w:gridSpan w:val="3"/>
          </w:tcPr>
          <w:p w14:paraId="21FF03C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284777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4F40135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21932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833306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7BD0FF9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2E929F93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omogoča AVK sistemu ponastaviti opcijo dovoljenja udeležencem VK sestanka, da sami vklopijo svoj mikrofon tako da na seznamu udeležencev VK sestanka izbere opcijo »Dovoli udeležencem, da vklopijo mikrofon«</w:t>
            </w:r>
          </w:p>
        </w:tc>
        <w:tc>
          <w:tcPr>
            <w:tcW w:w="3043" w:type="dxa"/>
            <w:gridSpan w:val="3"/>
          </w:tcPr>
          <w:p w14:paraId="4A00A3C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47341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59870F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33121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1432CC3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4511D13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BEA4B1B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064FF90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omogoča AVK sistemu, da uspešno kontrolira in ponastavlja status vklopa/izklopa mikrofonov udeležencev v VK sestanku na VK platformi v oblaku.</w:t>
            </w:r>
          </w:p>
        </w:tc>
      </w:tr>
      <w:tr w:rsidR="00467EC9" w:rsidRPr="00A458FD" w14:paraId="0FB34CD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579524D8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687EA28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C976377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06CFAF24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58F1ED0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D2F47C7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79E1727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62A1169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41F8B59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5931B2B1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42668FF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8EC0348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7146C0F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3ADB97D" w14:textId="77777777" w:rsidR="00467EC9" w:rsidRPr="00A458FD" w:rsidRDefault="00467EC9" w:rsidP="00467EC9">
      <w:r w:rsidRPr="00A458FD">
        <w:br w:type="page"/>
      </w:r>
    </w:p>
    <w:p w14:paraId="6AB1EA8A" w14:textId="77777777" w:rsidR="00467EC9" w:rsidRPr="00A458FD" w:rsidRDefault="00467EC9" w:rsidP="00467EC9">
      <w:pPr>
        <w:pStyle w:val="Naslov2"/>
      </w:pPr>
      <w:bookmarkStart w:id="114" w:name="_Toc110337234"/>
      <w:r w:rsidRPr="00A458FD">
        <w:lastRenderedPageBreak/>
        <w:t>Prikaz videa udeležencev sestanka na VK platformi na obeh zaslonih AVK naprave</w:t>
      </w:r>
      <w:bookmarkEnd w:id="114"/>
    </w:p>
    <w:p w14:paraId="467FB355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7FB471AE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C0F9FBE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6E700A0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6</w:t>
            </w:r>
          </w:p>
        </w:tc>
        <w:tc>
          <w:tcPr>
            <w:tcW w:w="1205" w:type="dxa"/>
          </w:tcPr>
          <w:p w14:paraId="5B3D6564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5D6785AB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677FD0E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2D7D26D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3547336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078B226D" w14:textId="00E98835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51E6FA6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87A285B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116B068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Prikaz videa udeležencev sestanka na VK platformi na obeh zaslonih AVK naprave</w:t>
            </w:r>
          </w:p>
        </w:tc>
      </w:tr>
      <w:tr w:rsidR="00467EC9" w:rsidRPr="00A458FD" w14:paraId="193E5A98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5204D0E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6338E88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3A87E61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082625E1" w14:textId="77777777" w:rsidR="00467EC9" w:rsidRPr="00A458FD" w:rsidRDefault="00467EC9" w:rsidP="00085534"/>
        </w:tc>
      </w:tr>
      <w:tr w:rsidR="00467EC9" w:rsidRPr="00A458FD" w14:paraId="4828454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A936A96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678DDB70" w14:textId="3711149A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794A4E0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BF7B793" w14:textId="77777777" w:rsidR="00467EC9" w:rsidRPr="00A458FD" w:rsidRDefault="00467EC9" w:rsidP="00085534"/>
        </w:tc>
      </w:tr>
      <w:tr w:rsidR="00467EC9" w:rsidRPr="00A458FD" w14:paraId="68F0700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29F60C5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27502854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4927F249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C86B735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772F3A2D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D7CCF4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Število udeležencev v aktivnem sestanku na VK platformi mora biti 5 ali več</w:t>
            </w:r>
          </w:p>
          <w:p w14:paraId="16DE892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24169B2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Layout</w:t>
            </w:r>
          </w:p>
          <w:p w14:paraId="5280D683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3B23B61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pošilja video udeležencev VK sestanka tako, da jih AVK sistem prikaže tako na levem kot na desnem zaslonu AVK sistema</w:t>
            </w:r>
          </w:p>
          <w:p w14:paraId="579CBF45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3629B66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525880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B065318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6CAEB368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468703D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BDF6582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pošilja video udeležencev VK sestanka tako, da jih AVK sistem prikaže tako na levem kot na desnem zaslonu AVK sistema</w:t>
            </w:r>
          </w:p>
        </w:tc>
        <w:tc>
          <w:tcPr>
            <w:tcW w:w="3043" w:type="dxa"/>
            <w:gridSpan w:val="3"/>
          </w:tcPr>
          <w:p w14:paraId="1445E93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614485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5910DDA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82951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77139D5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127DDE5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4AC3497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1D6A4FA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pošilja video udeležencev VK sestanka tako, da jih AVK sistem prikaže tako na levem kot na desnem zaslonu AVK sistema</w:t>
            </w:r>
          </w:p>
        </w:tc>
      </w:tr>
      <w:tr w:rsidR="00467EC9" w:rsidRPr="00A458FD" w14:paraId="51072C5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01C72C9D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62C880E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B3C22DB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6D11E69A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2603663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10516F9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7B4F231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1997262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B74C22A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7949A6F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325100B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6A05B19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60D3A43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8965C87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6B688946" w14:textId="77777777" w:rsidR="00467EC9" w:rsidRPr="00A458FD" w:rsidRDefault="00467EC9" w:rsidP="00467EC9">
      <w:r w:rsidRPr="00A458FD">
        <w:br w:type="page"/>
      </w:r>
    </w:p>
    <w:p w14:paraId="2467214A" w14:textId="77777777" w:rsidR="00467EC9" w:rsidRPr="00A458FD" w:rsidRDefault="00467EC9" w:rsidP="00467EC9">
      <w:pPr>
        <w:pStyle w:val="Naslov2"/>
      </w:pPr>
      <w:bookmarkStart w:id="115" w:name="_Toc110337235"/>
      <w:r w:rsidRPr="00A458FD">
        <w:lastRenderedPageBreak/>
        <w:t>Prikaz podnapisov govora udeležencev VK seje na AVK napravi</w:t>
      </w:r>
      <w:bookmarkEnd w:id="115"/>
    </w:p>
    <w:p w14:paraId="2374EC3A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3F2C9056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7972677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5CAB8250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7</w:t>
            </w:r>
          </w:p>
        </w:tc>
        <w:tc>
          <w:tcPr>
            <w:tcW w:w="1205" w:type="dxa"/>
          </w:tcPr>
          <w:p w14:paraId="3AB3242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057EFE5B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73F0AB24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72E28C38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782A423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083A49C4" w14:textId="194BA48D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51BF6E2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BAA0C8F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35B0913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Prikaz podnapisov govora udeležencev VK seje na AVK napravi</w:t>
            </w:r>
          </w:p>
        </w:tc>
      </w:tr>
      <w:tr w:rsidR="00467EC9" w:rsidRPr="00A458FD" w14:paraId="69DFA91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7F0B397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28268C4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42FF00A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4671E37" w14:textId="77777777" w:rsidR="00467EC9" w:rsidRPr="00A458FD" w:rsidRDefault="00467EC9" w:rsidP="00085534"/>
        </w:tc>
      </w:tr>
      <w:tr w:rsidR="00467EC9" w:rsidRPr="00A458FD" w14:paraId="39C0FD2A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BC96E0C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64DE2868" w14:textId="3E6149E5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6022F79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3BBD16DD" w14:textId="77777777" w:rsidR="00467EC9" w:rsidRPr="00A458FD" w:rsidRDefault="00467EC9" w:rsidP="00085534"/>
        </w:tc>
      </w:tr>
      <w:tr w:rsidR="00467EC9" w:rsidRPr="00A458FD" w14:paraId="127B5BE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88278B6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005DB1D1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257B4E4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676F235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1C369926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59DFBA0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Captions</w:t>
            </w:r>
          </w:p>
          <w:p w14:paraId="48CB2B80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550A970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 sestanku govorite angleško</w:t>
            </w:r>
          </w:p>
          <w:p w14:paraId="728102A7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A4FC01F" w14:textId="3B6E4880" w:rsidR="00467EC9" w:rsidRPr="00A458FD" w:rsidRDefault="00467EC9" w:rsidP="00B37A24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pošilja AVK sistemu aktivno generirane podnapise govora vseh udeležencev VK sestanka</w:t>
            </w:r>
          </w:p>
          <w:p w14:paraId="408A3E0D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740981C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1827FD2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266E6445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24AF65C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2BC3CF63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za kontrolo AVK sistema med aktivno VK sejo z izbiro gumba Captions</w:t>
            </w:r>
          </w:p>
        </w:tc>
        <w:tc>
          <w:tcPr>
            <w:tcW w:w="3043" w:type="dxa"/>
            <w:gridSpan w:val="3"/>
          </w:tcPr>
          <w:p w14:paraId="11F7CFA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576281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6AE4EB9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37181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B2FD29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200D860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77E0DC5B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pošilja AVK sistemu aktivno generirane podnapise govora vseh udeležencev VK sestanka</w:t>
            </w:r>
          </w:p>
        </w:tc>
        <w:tc>
          <w:tcPr>
            <w:tcW w:w="3043" w:type="dxa"/>
            <w:gridSpan w:val="3"/>
          </w:tcPr>
          <w:p w14:paraId="0872976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27907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2F2820EB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18578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3183959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31D03D8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41DAEC9E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mora podpirati najmanj angleščino, francoščino, španščino in nemščino v navezavi z AVK sistemom</w:t>
            </w:r>
          </w:p>
        </w:tc>
        <w:tc>
          <w:tcPr>
            <w:tcW w:w="3043" w:type="dxa"/>
            <w:gridSpan w:val="3"/>
          </w:tcPr>
          <w:p w14:paraId="06B446D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213312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4D0E46A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6049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37B83B8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68A4309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CD52036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37418BF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AVK sistem uspešno izbere jezik govora, ki ga podpira VK platforma, v VK sestanku in potem uspešno prikazuje podnapise govora izbranega jezika, ki jih AVK sistemu posreduje VK platforma.</w:t>
            </w:r>
          </w:p>
        </w:tc>
      </w:tr>
      <w:tr w:rsidR="00467EC9" w:rsidRPr="00A458FD" w14:paraId="12C49C1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7DE9F0B7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7A8DEB4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BA4B85C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19415606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AFFC70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18837D2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51D2472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446A401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1826189" w14:textId="77777777" w:rsidR="00467EC9" w:rsidRPr="00A458FD" w:rsidRDefault="00467EC9" w:rsidP="00085534">
            <w:r w:rsidRPr="00A458FD">
              <w:lastRenderedPageBreak/>
              <w:t>Razlog neuspešnega testiranja:</w:t>
            </w:r>
          </w:p>
        </w:tc>
        <w:tc>
          <w:tcPr>
            <w:tcW w:w="7496" w:type="dxa"/>
            <w:gridSpan w:val="7"/>
          </w:tcPr>
          <w:p w14:paraId="51E4750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5A97A64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B2AB00A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6FB0541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D24E5B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4D14AFC1" w14:textId="77777777" w:rsidR="00467EC9" w:rsidRPr="00A458FD" w:rsidRDefault="00467EC9" w:rsidP="00467EC9">
      <w:r w:rsidRPr="00A458FD">
        <w:br w:type="page"/>
      </w:r>
    </w:p>
    <w:p w14:paraId="2DA76FE2" w14:textId="77777777" w:rsidR="00467EC9" w:rsidRPr="00A458FD" w:rsidRDefault="00467EC9" w:rsidP="00467EC9">
      <w:pPr>
        <w:pStyle w:val="Naslov2"/>
      </w:pPr>
      <w:bookmarkStart w:id="116" w:name="_Toc110337236"/>
      <w:r w:rsidRPr="00A458FD">
        <w:lastRenderedPageBreak/>
        <w:t>Snemanje VK seje in kontrola snemanja VK seje na AVK napravi</w:t>
      </w:r>
      <w:bookmarkEnd w:id="116"/>
    </w:p>
    <w:p w14:paraId="0B7BF2BE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0B431713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D1C1AFF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2A44766A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8</w:t>
            </w:r>
          </w:p>
        </w:tc>
        <w:tc>
          <w:tcPr>
            <w:tcW w:w="1205" w:type="dxa"/>
          </w:tcPr>
          <w:p w14:paraId="1F7F88D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7AB0784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5F02A756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03DA77F8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6F3923E2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7E22772E" w14:textId="0E73C4D8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2E631D2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7D8F504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493C6E5F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Snemanje VK seje in kontrola snemanja VK seje na AVK napravi</w:t>
            </w:r>
          </w:p>
        </w:tc>
      </w:tr>
      <w:tr w:rsidR="00467EC9" w:rsidRPr="00A458FD" w14:paraId="68B6F6C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B618D66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587A590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24C7075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E260CD4" w14:textId="77777777" w:rsidR="00467EC9" w:rsidRPr="00A458FD" w:rsidRDefault="00467EC9" w:rsidP="00085534"/>
        </w:tc>
      </w:tr>
      <w:tr w:rsidR="00467EC9" w:rsidRPr="00A458FD" w14:paraId="5981CE1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2727FA3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2F548BBE" w14:textId="4F51B1C9" w:rsidR="00467EC9" w:rsidRPr="00A458FD" w:rsidRDefault="00D93123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3123">
              <w:t>Cisco Webex Room70D-G2</w:t>
            </w:r>
          </w:p>
        </w:tc>
      </w:tr>
      <w:tr w:rsidR="00467EC9" w:rsidRPr="00A458FD" w14:paraId="4FD4CDD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63CD236C" w14:textId="77777777" w:rsidR="00467EC9" w:rsidRPr="00A458FD" w:rsidRDefault="00467EC9" w:rsidP="00085534"/>
        </w:tc>
      </w:tr>
      <w:tr w:rsidR="00467EC9" w:rsidRPr="00A458FD" w14:paraId="3DBBF5E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1EA52C8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05767EAD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2DE6794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DC78F1A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6BC9D161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7256AC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Record, in potem izberite funkcijo začetek snemanja</w:t>
            </w:r>
          </w:p>
          <w:p w14:paraId="1573D5A2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D776D4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Na AVK napravi se prikaže sporočilo in znak aktivnega snemanja, ki jih posreduje VK platforma</w:t>
            </w:r>
          </w:p>
          <w:p w14:paraId="3FF667BA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AF613B3" w14:textId="1CE362C0" w:rsidR="00467EC9" w:rsidRPr="00A458FD" w:rsidRDefault="00467EC9" w:rsidP="0047785B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snemanjem VK seje na AVK napravi izberite gumb Record, kjer VK platforma mora ponuditi najmanj dve opciji – pavzo in prekinitev snemanja</w:t>
            </w:r>
          </w:p>
          <w:p w14:paraId="7D5E9EA7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1F96AC6" w14:textId="1E62F98B" w:rsidR="00467EC9" w:rsidRPr="00A458FD" w:rsidRDefault="00467EC9" w:rsidP="0047785B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snemanjem VK seje na AVK napravi z izbiro gumba Record, lahko pavziramo ali ustavimo snemanje</w:t>
            </w:r>
          </w:p>
          <w:p w14:paraId="4881FC61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73D097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ED5382B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04D8ABA2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05EEAF9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4BA0189B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za kontrolo AVK sistema med aktivno VK sejo z izbiro gumba Record se prikaže opcija za začetek snemanja VK seje</w:t>
            </w:r>
          </w:p>
        </w:tc>
        <w:tc>
          <w:tcPr>
            <w:tcW w:w="3043" w:type="dxa"/>
            <w:gridSpan w:val="3"/>
          </w:tcPr>
          <w:p w14:paraId="57DCC301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34513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4B31EF41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20861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55B46E0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7317B4F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30D3A0B4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za kontrolo AVK sistema med aktivno VK sejo z izbiro gumba Record se prikažeta najmanj opciji za pavzo in prekinitev snemanja VK seje</w:t>
            </w:r>
          </w:p>
        </w:tc>
        <w:tc>
          <w:tcPr>
            <w:tcW w:w="3043" w:type="dxa"/>
            <w:gridSpan w:val="3"/>
          </w:tcPr>
          <w:p w14:paraId="41C8F99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37520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561C451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492103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15943DE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1D9D863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F87213A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2E12ADA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omogoča AVK sistemu uspešno začeti in pavzirati ali prekiniti snemanje VK seje na VK platformi.</w:t>
            </w:r>
          </w:p>
        </w:tc>
      </w:tr>
      <w:tr w:rsidR="00467EC9" w:rsidRPr="00A458FD" w14:paraId="14473B3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3F32A095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1B5D2EC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BB8551A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39A573ED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5B77ED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0D76BEA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4353ECF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723CF7F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B8A3BF9" w14:textId="77777777" w:rsidR="00467EC9" w:rsidRPr="00A458FD" w:rsidRDefault="00467EC9" w:rsidP="00085534">
            <w:r w:rsidRPr="00A458FD">
              <w:lastRenderedPageBreak/>
              <w:t>Razlog neuspešnega testiranja:</w:t>
            </w:r>
          </w:p>
        </w:tc>
        <w:tc>
          <w:tcPr>
            <w:tcW w:w="7496" w:type="dxa"/>
            <w:gridSpan w:val="7"/>
          </w:tcPr>
          <w:p w14:paraId="312BA3F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6F9DD058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802A1E4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080980C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44EA473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28079995" w14:textId="77777777" w:rsidR="00467EC9" w:rsidRPr="00A458FD" w:rsidRDefault="00467EC9" w:rsidP="00467EC9">
      <w:r w:rsidRPr="00A458FD">
        <w:br w:type="page"/>
      </w:r>
    </w:p>
    <w:p w14:paraId="469BBFBF" w14:textId="77777777" w:rsidR="00467EC9" w:rsidRPr="00A458FD" w:rsidRDefault="00467EC9" w:rsidP="00467EC9">
      <w:pPr>
        <w:pStyle w:val="Naslov2"/>
      </w:pPr>
      <w:bookmarkStart w:id="117" w:name="_Toc110337237"/>
      <w:r w:rsidRPr="00A458FD">
        <w:lastRenderedPageBreak/>
        <w:t>Funkcionalnost »Dvig roke« na AVK napravi med aktivno sejo na VK platformi</w:t>
      </w:r>
      <w:bookmarkEnd w:id="117"/>
    </w:p>
    <w:p w14:paraId="6017DB53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2C24DEDD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E45F04C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2C2051BA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9</w:t>
            </w:r>
          </w:p>
        </w:tc>
        <w:tc>
          <w:tcPr>
            <w:tcW w:w="1205" w:type="dxa"/>
          </w:tcPr>
          <w:p w14:paraId="6EEC164C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7220579E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5DCE4BE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4E428800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696852D8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623F296B" w14:textId="35C7EC82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0D0A20D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D869AD4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4FEE88F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Funkcionalnost »Dvig roke« na AVK napravi med aktivno sejo na VK platformi</w:t>
            </w:r>
          </w:p>
        </w:tc>
      </w:tr>
      <w:tr w:rsidR="00467EC9" w:rsidRPr="00A458FD" w14:paraId="374858B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5899894D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15354297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1A154D6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6D817292" w14:textId="77777777" w:rsidR="00467EC9" w:rsidRPr="00A458FD" w:rsidRDefault="00467EC9" w:rsidP="00085534"/>
        </w:tc>
      </w:tr>
      <w:tr w:rsidR="00467EC9" w:rsidRPr="00A458FD" w14:paraId="13F5140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E47B772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471F39B1" w14:textId="01BFD569" w:rsidR="00467EC9" w:rsidRPr="00A458FD" w:rsidRDefault="006F7D20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20">
              <w:t>Cisco Webex Room70D-G2</w:t>
            </w:r>
          </w:p>
        </w:tc>
      </w:tr>
      <w:tr w:rsidR="00467EC9" w:rsidRPr="00A458FD" w14:paraId="759985C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3C0DB9B1" w14:textId="77777777" w:rsidR="00467EC9" w:rsidRPr="00A458FD" w:rsidRDefault="00467EC9" w:rsidP="00085534"/>
        </w:tc>
      </w:tr>
      <w:tr w:rsidR="00467EC9" w:rsidRPr="00A458FD" w14:paraId="4C5ED1C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DAE1244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39FF6EA1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1743EB9C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B28056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11F233B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3B6D078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Reactions, in potem izberite funkcijo »Dvig roke«</w:t>
            </w:r>
          </w:p>
          <w:p w14:paraId="67684F07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7ACABAB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AVK sistem posreduje akcijo VK platformi in se v seji na VK platformi prikaže, da je udeleženec za AVK sistemom dvignil roko</w:t>
            </w:r>
          </w:p>
          <w:p w14:paraId="264276B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D14224" w14:textId="1170C476" w:rsidR="00467EC9" w:rsidRPr="00A458FD" w:rsidRDefault="00467EC9" w:rsidP="00B37A24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Reactions, in potem izberite funkcijo »Spusti roko«</w:t>
            </w:r>
          </w:p>
          <w:p w14:paraId="1CE33BFE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4813BBD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AVK sistem posreduje akcijo VK platformi in se v seji na VK platformi prikaže, da je udeleženec, ki je za AVK sistemom spustil roko</w:t>
            </w:r>
          </w:p>
          <w:p w14:paraId="7CDDB1E6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FFEC880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78735FC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6CA1D198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16F2B76C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60BDBA5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7D2F5D2A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za kontrolo AVK sistema med aktivno VK sejo z izbiro gumba Reactions se prikaže opcija za »dvig roke«, in je VK platforma zmožna akcijo sprejeti ter prikazati</w:t>
            </w:r>
          </w:p>
        </w:tc>
        <w:tc>
          <w:tcPr>
            <w:tcW w:w="3043" w:type="dxa"/>
            <w:gridSpan w:val="3"/>
          </w:tcPr>
          <w:p w14:paraId="1D1613D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52594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7304C5A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212945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191F4C4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5A2C44D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69A1D206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Na tablici za kontrolo AVK sistema med aktivno VK sejo z izbiro gumba Reactions se prikaže opcija za spustiti roko, če je dvignjena ter je VK platforma zmožna akcijo sprejeti ter prikazati</w:t>
            </w:r>
          </w:p>
        </w:tc>
        <w:tc>
          <w:tcPr>
            <w:tcW w:w="3043" w:type="dxa"/>
            <w:gridSpan w:val="3"/>
          </w:tcPr>
          <w:p w14:paraId="0003222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624687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1341C9D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78896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5DE94C9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5B48626F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6F58BCC5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Med aktivno sejo na VK platform, VK platforma uspešno prikaže status AVK naprave z dvignjeno ali spuščeno roko</w:t>
            </w:r>
          </w:p>
        </w:tc>
        <w:tc>
          <w:tcPr>
            <w:tcW w:w="3043" w:type="dxa"/>
            <w:gridSpan w:val="3"/>
          </w:tcPr>
          <w:p w14:paraId="3A4ED04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03319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7C98C6E5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82859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0C134B9C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10AE74B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2F51019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0E774569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uspešno sprejema in obdela status dviga roke z AVK sistema.</w:t>
            </w:r>
          </w:p>
        </w:tc>
      </w:tr>
      <w:tr w:rsidR="00467EC9" w:rsidRPr="00A458FD" w14:paraId="5B24A06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0FC03101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3BCE845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72A22E7" w14:textId="77777777" w:rsidR="00467EC9" w:rsidRPr="00A458FD" w:rsidRDefault="00467EC9" w:rsidP="00085534">
            <w:r w:rsidRPr="00A458FD">
              <w:lastRenderedPageBreak/>
              <w:t>Testiranje uspešno: (podpis)</w:t>
            </w:r>
          </w:p>
        </w:tc>
        <w:tc>
          <w:tcPr>
            <w:tcW w:w="7496" w:type="dxa"/>
            <w:gridSpan w:val="7"/>
          </w:tcPr>
          <w:p w14:paraId="1689B417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02B075F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CB8AB7D" w14:textId="77777777" w:rsidR="00467EC9" w:rsidRPr="00A458FD" w:rsidRDefault="00467EC9" w:rsidP="00085534">
            <w:r w:rsidRPr="00A458FD">
              <w:t>Testiranje neuspešno: (podpis)</w:t>
            </w:r>
          </w:p>
        </w:tc>
        <w:tc>
          <w:tcPr>
            <w:tcW w:w="7496" w:type="dxa"/>
            <w:gridSpan w:val="7"/>
          </w:tcPr>
          <w:p w14:paraId="5397D41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11B9D9C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6AA1EA8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0766E708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778BF939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1E45FCB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513BA09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FE4E708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1B800A54" w14:textId="77777777" w:rsidR="00467EC9" w:rsidRPr="00A458FD" w:rsidRDefault="00467EC9" w:rsidP="00467EC9">
      <w:r w:rsidRPr="00A458FD">
        <w:br w:type="page"/>
      </w:r>
    </w:p>
    <w:p w14:paraId="1A190BFD" w14:textId="77777777" w:rsidR="00467EC9" w:rsidRPr="00A458FD" w:rsidRDefault="00467EC9" w:rsidP="00467EC9">
      <w:pPr>
        <w:pStyle w:val="Naslov2"/>
      </w:pPr>
      <w:bookmarkStart w:id="118" w:name="_Toc110337238"/>
      <w:r w:rsidRPr="00A458FD">
        <w:lastRenderedPageBreak/>
        <w:t>Funkcija zaklepa aktivne VK seje z AVK sistemom</w:t>
      </w:r>
      <w:bookmarkEnd w:id="118"/>
    </w:p>
    <w:p w14:paraId="4DEDA9B9" w14:textId="77777777" w:rsidR="00467EC9" w:rsidRPr="00A458FD" w:rsidRDefault="00467EC9" w:rsidP="00467EC9"/>
    <w:tbl>
      <w:tblPr>
        <w:tblStyle w:val="Tabelasvetlamrea1poudarek1"/>
        <w:tblW w:w="9608" w:type="dxa"/>
        <w:tblLayout w:type="fixed"/>
        <w:tblLook w:val="04A0" w:firstRow="1" w:lastRow="0" w:firstColumn="1" w:lastColumn="0" w:noHBand="0" w:noVBand="1"/>
      </w:tblPr>
      <w:tblGrid>
        <w:gridCol w:w="1271"/>
        <w:gridCol w:w="841"/>
        <w:gridCol w:w="1205"/>
        <w:gridCol w:w="506"/>
        <w:gridCol w:w="992"/>
        <w:gridCol w:w="1750"/>
        <w:gridCol w:w="518"/>
        <w:gridCol w:w="1276"/>
        <w:gridCol w:w="1249"/>
      </w:tblGrid>
      <w:tr w:rsidR="00467EC9" w:rsidRPr="00A458FD" w14:paraId="4C53A5A3" w14:textId="77777777" w:rsidTr="00085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194FC9E" w14:textId="77777777" w:rsidR="00467EC9" w:rsidRPr="00A458FD" w:rsidRDefault="00467EC9" w:rsidP="00085534">
            <w:r w:rsidRPr="00A458FD">
              <w:t>Št. testa:</w:t>
            </w:r>
          </w:p>
        </w:tc>
        <w:tc>
          <w:tcPr>
            <w:tcW w:w="841" w:type="dxa"/>
          </w:tcPr>
          <w:p w14:paraId="3BAC0E25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10</w:t>
            </w:r>
          </w:p>
        </w:tc>
        <w:tc>
          <w:tcPr>
            <w:tcW w:w="1205" w:type="dxa"/>
          </w:tcPr>
          <w:p w14:paraId="52A765A0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Revizija:</w:t>
            </w:r>
          </w:p>
        </w:tc>
        <w:tc>
          <w:tcPr>
            <w:tcW w:w="506" w:type="dxa"/>
          </w:tcPr>
          <w:p w14:paraId="7AF29033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1</w:t>
            </w:r>
          </w:p>
        </w:tc>
        <w:tc>
          <w:tcPr>
            <w:tcW w:w="992" w:type="dxa"/>
          </w:tcPr>
          <w:p w14:paraId="4692F601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Avtor:</w:t>
            </w:r>
          </w:p>
        </w:tc>
        <w:tc>
          <w:tcPr>
            <w:tcW w:w="2268" w:type="dxa"/>
            <w:gridSpan w:val="2"/>
          </w:tcPr>
          <w:p w14:paraId="0EF45969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Rok Dvornik</w:t>
            </w:r>
          </w:p>
        </w:tc>
        <w:tc>
          <w:tcPr>
            <w:tcW w:w="1276" w:type="dxa"/>
          </w:tcPr>
          <w:p w14:paraId="4F16CAD7" w14:textId="77777777" w:rsidR="00467EC9" w:rsidRPr="00A458FD" w:rsidRDefault="00467EC9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Datum:</w:t>
            </w:r>
          </w:p>
        </w:tc>
        <w:tc>
          <w:tcPr>
            <w:tcW w:w="1249" w:type="dxa"/>
          </w:tcPr>
          <w:p w14:paraId="38706EB3" w14:textId="27E18EEC" w:rsidR="00467EC9" w:rsidRPr="00A458FD" w:rsidRDefault="00200FC1" w:rsidP="000855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julij</w:t>
            </w:r>
            <w:r w:rsidRPr="00A458FD">
              <w:t xml:space="preserve"> 2022</w:t>
            </w:r>
          </w:p>
        </w:tc>
      </w:tr>
      <w:tr w:rsidR="00467EC9" w:rsidRPr="00A458FD" w14:paraId="4A0E7170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40064B89" w14:textId="77777777" w:rsidR="00467EC9" w:rsidRPr="00A458FD" w:rsidRDefault="00467EC9" w:rsidP="00085534">
            <w:r w:rsidRPr="00A458FD">
              <w:t>Naslov testa:</w:t>
            </w:r>
          </w:p>
        </w:tc>
        <w:tc>
          <w:tcPr>
            <w:tcW w:w="7496" w:type="dxa"/>
            <w:gridSpan w:val="7"/>
          </w:tcPr>
          <w:p w14:paraId="4C8CA122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58FD">
              <w:t>Funkcija zaklepa aktivne VK seje z AVK sistemom</w:t>
            </w:r>
          </w:p>
        </w:tc>
      </w:tr>
      <w:tr w:rsidR="00467EC9" w:rsidRPr="00A458FD" w14:paraId="63A815A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722B898" w14:textId="77777777" w:rsidR="00467EC9" w:rsidRPr="00A458FD" w:rsidRDefault="00467EC9" w:rsidP="00085534">
            <w:r w:rsidRPr="00A458FD">
              <w:t>Kategorija:</w:t>
            </w:r>
          </w:p>
        </w:tc>
        <w:tc>
          <w:tcPr>
            <w:tcW w:w="7496" w:type="dxa"/>
            <w:gridSpan w:val="7"/>
          </w:tcPr>
          <w:p w14:paraId="7A107010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Sobni sistemi/VK platforma</w:t>
            </w:r>
          </w:p>
        </w:tc>
      </w:tr>
      <w:tr w:rsidR="00467EC9" w:rsidRPr="00A458FD" w14:paraId="06B0784E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425309EC" w14:textId="77777777" w:rsidR="00467EC9" w:rsidRPr="00A458FD" w:rsidRDefault="00467EC9" w:rsidP="00085534"/>
        </w:tc>
      </w:tr>
      <w:tr w:rsidR="00467EC9" w:rsidRPr="00A458FD" w14:paraId="429933AD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B040C72" w14:textId="77777777" w:rsidR="00467EC9" w:rsidRPr="00A458FD" w:rsidRDefault="00467EC9" w:rsidP="00085534">
            <w:r w:rsidRPr="00A458FD">
              <w:t>Oprema/naprava:</w:t>
            </w:r>
          </w:p>
        </w:tc>
        <w:tc>
          <w:tcPr>
            <w:tcW w:w="7496" w:type="dxa"/>
            <w:gridSpan w:val="7"/>
          </w:tcPr>
          <w:p w14:paraId="2E1DA6EA" w14:textId="5CD80C07" w:rsidR="00467EC9" w:rsidRPr="00A458FD" w:rsidRDefault="006F7D20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7D20">
              <w:t>Cisco Webex Room70D-G2</w:t>
            </w:r>
          </w:p>
        </w:tc>
      </w:tr>
      <w:tr w:rsidR="00467EC9" w:rsidRPr="00A458FD" w14:paraId="2D06D9CC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0A60576E" w14:textId="77777777" w:rsidR="00467EC9" w:rsidRPr="00A458FD" w:rsidRDefault="00467EC9" w:rsidP="00085534"/>
        </w:tc>
      </w:tr>
      <w:tr w:rsidR="00467EC9" w:rsidRPr="00A458FD" w14:paraId="6789FFC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7ADE41D8" w14:textId="77777777" w:rsidR="00467EC9" w:rsidRPr="00A458FD" w:rsidRDefault="00467EC9" w:rsidP="00085534">
            <w:r w:rsidRPr="00A458FD">
              <w:t>Postopek:</w:t>
            </w:r>
          </w:p>
        </w:tc>
        <w:tc>
          <w:tcPr>
            <w:tcW w:w="7496" w:type="dxa"/>
            <w:gridSpan w:val="7"/>
          </w:tcPr>
          <w:p w14:paraId="3B90FA66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Skličite VK sestanek na VK platformi v oblaku</w:t>
            </w:r>
          </w:p>
          <w:p w14:paraId="43E2E981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324DA85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Z uporabo AVK sistema pokličite v sestanek na VK platformi v oblaku</w:t>
            </w:r>
          </w:p>
          <w:p w14:paraId="67E0064B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5E4D54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Zakleni sestanek</w:t>
            </w:r>
          </w:p>
          <w:p w14:paraId="74C9606F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85891E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uspešno sprejme zahtevek in se v seji na VK platformi prikaže, da je VK seja zaklenjena, ter da se novi udeleženci ne morejo pridružiti VK seji</w:t>
            </w:r>
          </w:p>
          <w:p w14:paraId="59EA3B6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9F5FA33" w14:textId="1E4392A6" w:rsidR="00467EC9" w:rsidRPr="00A458FD" w:rsidRDefault="00467EC9" w:rsidP="006F7D20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Med aktivnim klicem na tablici za kontrolo AVK sistema izberite gumb Odkleni sestanek</w:t>
            </w:r>
          </w:p>
          <w:p w14:paraId="3C8C1BD8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14F27A" w14:textId="77777777" w:rsidR="00467EC9" w:rsidRPr="00A458FD" w:rsidRDefault="00467EC9" w:rsidP="00467EC9">
            <w:pPr>
              <w:pStyle w:val="Numbered1"/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uspešno sprejme zahtevek in se v seji na VK platformi prikaže, da je VK seja odklenjena, ter da se novi udeleženci lahko pridružijo VK seji</w:t>
            </w:r>
          </w:p>
          <w:p w14:paraId="4CA71753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1369F4C" w14:textId="77777777" w:rsidR="00467EC9" w:rsidRPr="00A458FD" w:rsidRDefault="00467EC9" w:rsidP="00085534">
            <w:pPr>
              <w:pStyle w:val="Numbered1"/>
              <w:numPr>
                <w:ilvl w:val="0"/>
                <w:numId w:val="0"/>
              </w:numPr>
              <w:ind w:left="567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51534405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4262E9D" w14:textId="77777777" w:rsidR="00467EC9" w:rsidRPr="00A458FD" w:rsidRDefault="00467EC9" w:rsidP="00085534">
            <w:r w:rsidRPr="00A458FD">
              <w:t>Rezultati:</w:t>
            </w:r>
          </w:p>
        </w:tc>
        <w:tc>
          <w:tcPr>
            <w:tcW w:w="7496" w:type="dxa"/>
            <w:gridSpan w:val="7"/>
          </w:tcPr>
          <w:p w14:paraId="37D71527" w14:textId="77777777" w:rsidR="00467EC9" w:rsidRPr="00A458FD" w:rsidRDefault="00467EC9" w:rsidP="00085534">
            <w:pPr>
              <w:pStyle w:val="Odstavekseznama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</w:tr>
      <w:tr w:rsidR="00467EC9" w:rsidRPr="00A458FD" w14:paraId="395F1D01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02655F45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>VK platforma omogoča, da med aktivno VK sejo lahko VK sejo zaklenemo z uporabo tablice za kontrolo AVK sistema</w:t>
            </w:r>
          </w:p>
        </w:tc>
        <w:tc>
          <w:tcPr>
            <w:tcW w:w="3043" w:type="dxa"/>
            <w:gridSpan w:val="3"/>
          </w:tcPr>
          <w:p w14:paraId="06047951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1164856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74AEC21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-210764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6F58B686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4D748EEB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5" w:type="dxa"/>
            <w:gridSpan w:val="6"/>
          </w:tcPr>
          <w:p w14:paraId="10E87F9D" w14:textId="77777777" w:rsidR="00467EC9" w:rsidRPr="00A458FD" w:rsidRDefault="00467EC9" w:rsidP="00467EC9">
            <w:pPr>
              <w:pStyle w:val="Odstavekseznama"/>
              <w:numPr>
                <w:ilvl w:val="0"/>
                <w:numId w:val="34"/>
              </w:numPr>
              <w:spacing w:line="240" w:lineRule="auto"/>
              <w:rPr>
                <w:b w:val="0"/>
              </w:rPr>
            </w:pPr>
            <w:r w:rsidRPr="00A458FD">
              <w:rPr>
                <w:b w:val="0"/>
              </w:rPr>
              <w:t xml:space="preserve">VK platforma omogoča, da med aktivno VK sejo lahko VK sejo odklenemo z uporabo tablice za kontrolo AVK sistema </w:t>
            </w:r>
          </w:p>
        </w:tc>
        <w:tc>
          <w:tcPr>
            <w:tcW w:w="3043" w:type="dxa"/>
            <w:gridSpan w:val="3"/>
          </w:tcPr>
          <w:p w14:paraId="4274721E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47217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Uspešno</w:t>
            </w:r>
          </w:p>
          <w:p w14:paraId="084AB8B3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sdt>
              <w:sdtPr>
                <w:rPr>
                  <w:b/>
                  <w:szCs w:val="20"/>
                </w:rPr>
                <w:id w:val="110338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458FD">
                  <w:rPr>
                    <w:rFonts w:ascii="MS Gothic" w:eastAsia="MS Gothic" w:hAnsi="MS Gothic"/>
                    <w:b/>
                    <w:szCs w:val="20"/>
                  </w:rPr>
                  <w:t>☐</w:t>
                </w:r>
              </w:sdtContent>
            </w:sdt>
            <w:r w:rsidRPr="00A458FD">
              <w:rPr>
                <w:szCs w:val="20"/>
              </w:rPr>
              <w:t xml:space="preserve">    Neuspešno</w:t>
            </w:r>
          </w:p>
          <w:p w14:paraId="359C6FAA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</w:p>
        </w:tc>
      </w:tr>
      <w:tr w:rsidR="00467EC9" w:rsidRPr="00A458FD" w14:paraId="6584048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B9BB620" w14:textId="77777777" w:rsidR="00467EC9" w:rsidRPr="00A458FD" w:rsidRDefault="00467EC9" w:rsidP="00085534">
            <w:r w:rsidRPr="00A458FD">
              <w:t>Pričakovani rezultati:</w:t>
            </w:r>
          </w:p>
        </w:tc>
        <w:tc>
          <w:tcPr>
            <w:tcW w:w="7496" w:type="dxa"/>
            <w:gridSpan w:val="7"/>
          </w:tcPr>
          <w:p w14:paraId="6FA69A8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58FD">
              <w:t>VK platforma uspešno sprejema in obdela ukaze zaklepa in odklepa VK seje z AVK sistemom.</w:t>
            </w:r>
          </w:p>
        </w:tc>
      </w:tr>
      <w:tr w:rsidR="00467EC9" w:rsidRPr="00A458FD" w14:paraId="7375F636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gridSpan w:val="9"/>
          </w:tcPr>
          <w:p w14:paraId="14AE0802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</w:pPr>
          </w:p>
        </w:tc>
      </w:tr>
      <w:tr w:rsidR="00467EC9" w:rsidRPr="00A458FD" w14:paraId="7080DA6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0F736C62" w14:textId="77777777" w:rsidR="00467EC9" w:rsidRPr="00A458FD" w:rsidRDefault="00467EC9" w:rsidP="00085534">
            <w:r w:rsidRPr="00A458FD">
              <w:t>Testiranje uspešno: (podpis)</w:t>
            </w:r>
          </w:p>
        </w:tc>
        <w:tc>
          <w:tcPr>
            <w:tcW w:w="7496" w:type="dxa"/>
            <w:gridSpan w:val="7"/>
          </w:tcPr>
          <w:p w14:paraId="5A119B54" w14:textId="77777777" w:rsidR="00467EC9" w:rsidRPr="00A458FD" w:rsidRDefault="00467EC9" w:rsidP="00085534">
            <w:pPr>
              <w:pStyle w:val="Bullets1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40D10972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1A47890C" w14:textId="77777777" w:rsidR="00467EC9" w:rsidRPr="00A458FD" w:rsidRDefault="00467EC9" w:rsidP="00085534">
            <w:r w:rsidRPr="00A458FD">
              <w:lastRenderedPageBreak/>
              <w:t>Testiranje neuspešno: (podpis)</w:t>
            </w:r>
          </w:p>
        </w:tc>
        <w:tc>
          <w:tcPr>
            <w:tcW w:w="7496" w:type="dxa"/>
            <w:gridSpan w:val="7"/>
          </w:tcPr>
          <w:p w14:paraId="45614CE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490A7743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2E644317" w14:textId="77777777" w:rsidR="00467EC9" w:rsidRPr="00A458FD" w:rsidRDefault="00467EC9" w:rsidP="00085534">
            <w:r w:rsidRPr="00A458FD">
              <w:t>Razlog neuspešnega testiranja:</w:t>
            </w:r>
          </w:p>
        </w:tc>
        <w:tc>
          <w:tcPr>
            <w:tcW w:w="7496" w:type="dxa"/>
            <w:gridSpan w:val="7"/>
          </w:tcPr>
          <w:p w14:paraId="576E99AD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67EC9" w:rsidRPr="00A458FD" w14:paraId="6AC5D0A7" w14:textId="77777777" w:rsidTr="000855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2" w:type="dxa"/>
            <w:gridSpan w:val="2"/>
          </w:tcPr>
          <w:p w14:paraId="318E1105" w14:textId="77777777" w:rsidR="00467EC9" w:rsidRPr="00A458FD" w:rsidRDefault="00467EC9" w:rsidP="00085534">
            <w:r w:rsidRPr="00A458FD">
              <w:t>Opombe:</w:t>
            </w:r>
            <w:r w:rsidRPr="00A458FD">
              <w:br/>
            </w:r>
          </w:p>
        </w:tc>
        <w:tc>
          <w:tcPr>
            <w:tcW w:w="7496" w:type="dxa"/>
            <w:gridSpan w:val="7"/>
          </w:tcPr>
          <w:p w14:paraId="322FB1D4" w14:textId="77777777" w:rsidR="00467EC9" w:rsidRPr="00A458FD" w:rsidRDefault="00467EC9" w:rsidP="000855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1E2912D" w14:textId="77777777" w:rsidR="00467EC9" w:rsidRPr="00A458FD" w:rsidRDefault="00467EC9" w:rsidP="00467EC9">
      <w:pPr>
        <w:spacing w:after="0"/>
        <w:rPr>
          <w:rFonts w:asciiTheme="minorHAnsi" w:hAnsiTheme="minorHAnsi"/>
        </w:rPr>
      </w:pPr>
    </w:p>
    <w:p w14:paraId="2BE84497" w14:textId="77777777" w:rsidR="00467EC9" w:rsidRPr="00A458FD" w:rsidRDefault="00467EC9" w:rsidP="00467EC9"/>
    <w:p w14:paraId="10FFD573" w14:textId="77777777" w:rsidR="00C43F83" w:rsidRDefault="00C43F83"/>
    <w:sectPr w:rsidR="00C43F83" w:rsidSect="000E38C9">
      <w:headerReference w:type="default" r:id="rId5"/>
      <w:footerReference w:type="default" r:id="rId6"/>
      <w:type w:val="continuous"/>
      <w:pgSz w:w="11906" w:h="16838"/>
      <w:pgMar w:top="1418" w:right="1134" w:bottom="1418" w:left="1134" w:header="709" w:footer="9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othamNil">
    <w:altName w:val="Times New Roman"/>
    <w:charset w:val="EE"/>
    <w:family w:val="auto"/>
    <w:pitch w:val="variable"/>
    <w:sig w:usb0="A10000FF" w:usb1="40000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rostileTEE">
    <w:altName w:val="Times New Roman"/>
    <w:charset w:val="00"/>
    <w:family w:val="auto"/>
    <w:pitch w:val="variable"/>
    <w:sig w:usb0="00000007" w:usb1="00000000" w:usb2="00000000" w:usb3="00000000" w:csb0="0000008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tham Bold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3EA" w14:textId="77777777" w:rsidR="003B5C02" w:rsidRPr="000032CB" w:rsidRDefault="00DC0FE5" w:rsidP="000032CB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1526" w14:textId="77777777" w:rsidR="003B5C02" w:rsidRPr="00F50DE4" w:rsidRDefault="00DC0FE5" w:rsidP="00F50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44C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38EA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30C3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CE99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2D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04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6C68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9E54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969026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6D6F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B6611"/>
    <w:multiLevelType w:val="multilevel"/>
    <w:tmpl w:val="0770910A"/>
    <w:lvl w:ilvl="0">
      <w:start w:val="1"/>
      <w:numFmt w:val="none"/>
      <w:pStyle w:val="Note"/>
      <w:lvlText w:val="NOTE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4847166"/>
    <w:multiLevelType w:val="hybridMultilevel"/>
    <w:tmpl w:val="DFC2DA30"/>
    <w:lvl w:ilvl="0" w:tplc="13BED328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2" w15:restartNumberingAfterBreak="0">
    <w:nsid w:val="0E353329"/>
    <w:multiLevelType w:val="hybridMultilevel"/>
    <w:tmpl w:val="8F6A6490"/>
    <w:lvl w:ilvl="0" w:tplc="7654F3AE">
      <w:start w:val="1"/>
      <w:numFmt w:val="upperLetter"/>
      <w:pStyle w:val="Appendix"/>
      <w:lvlText w:val="Appendix  %1:"/>
      <w:lvlJc w:val="left"/>
      <w:pPr>
        <w:ind w:left="360" w:hanging="36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32134"/>
    <w:multiLevelType w:val="hybridMultilevel"/>
    <w:tmpl w:val="0E9E42B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45446"/>
    <w:multiLevelType w:val="hybridMultilevel"/>
    <w:tmpl w:val="7E14418C"/>
    <w:lvl w:ilvl="0" w:tplc="21B202F2">
      <w:start w:val="7"/>
      <w:numFmt w:val="bullet"/>
      <w:lvlText w:val="-"/>
      <w:lvlJc w:val="left"/>
      <w:pPr>
        <w:ind w:left="720" w:hanging="360"/>
      </w:pPr>
      <w:rPr>
        <w:rFonts w:ascii="GothamNil" w:eastAsiaTheme="minorHAnsi" w:hAnsi="GothamNi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63C6B"/>
    <w:multiLevelType w:val="hybridMultilevel"/>
    <w:tmpl w:val="A28454CC"/>
    <w:lvl w:ilvl="0" w:tplc="6BF02D6C">
      <w:start w:val="1"/>
      <w:numFmt w:val="bullet"/>
      <w:pStyle w:val="Bullets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154D2"/>
    <w:multiLevelType w:val="hybridMultilevel"/>
    <w:tmpl w:val="79A42818"/>
    <w:lvl w:ilvl="0" w:tplc="04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12A473D"/>
    <w:multiLevelType w:val="hybridMultilevel"/>
    <w:tmpl w:val="7DB03606"/>
    <w:lvl w:ilvl="0" w:tplc="C31CB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210E1"/>
    <w:multiLevelType w:val="hybridMultilevel"/>
    <w:tmpl w:val="6E285244"/>
    <w:lvl w:ilvl="0" w:tplc="69D20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D4F5B"/>
    <w:multiLevelType w:val="hybridMultilevel"/>
    <w:tmpl w:val="1A9E8CCC"/>
    <w:lvl w:ilvl="0" w:tplc="0D467A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C18F648">
      <w:start w:val="1"/>
      <w:numFmt w:val="bullet"/>
      <w:pStyle w:val="Bullets2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48E37B8">
      <w:start w:val="1"/>
      <w:numFmt w:val="bullet"/>
      <w:pStyle w:val="Bullets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05DD7"/>
    <w:multiLevelType w:val="hybridMultilevel"/>
    <w:tmpl w:val="93BAD2E6"/>
    <w:lvl w:ilvl="0" w:tplc="04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00E220F"/>
    <w:multiLevelType w:val="hybridMultilevel"/>
    <w:tmpl w:val="9BF0E2A2"/>
    <w:lvl w:ilvl="0" w:tplc="C31CB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244F9"/>
    <w:multiLevelType w:val="multilevel"/>
    <w:tmpl w:val="8056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E0EF8"/>
    <w:multiLevelType w:val="hybridMultilevel"/>
    <w:tmpl w:val="BA56E446"/>
    <w:lvl w:ilvl="0" w:tplc="80A4BBF8">
      <w:start w:val="1"/>
      <w:numFmt w:val="bullet"/>
      <w:lvlText w:val="-"/>
      <w:lvlJc w:val="left"/>
      <w:pPr>
        <w:ind w:left="720" w:hanging="360"/>
      </w:pPr>
      <w:rPr>
        <w:rFonts w:ascii="GothamNil" w:eastAsiaTheme="minorHAnsi" w:hAnsi="GothamNi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65708"/>
    <w:multiLevelType w:val="multilevel"/>
    <w:tmpl w:val="FDFEB9E4"/>
    <w:styleLink w:val="NIL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EurostileTEE" w:hAnsi="EurostileTEE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EurostileTEE" w:hAnsi="EurostileTEE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6"/>
        <w:szCs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0"/>
      </w:pPr>
      <w:rPr>
        <w:rFonts w:ascii="EurostileTEE" w:hAnsi="EurostileTEE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0"/>
      </w:pPr>
      <w:rPr>
        <w:rFonts w:ascii="EurostileTEE" w:hAnsi="EurostileTEE" w:cs="Times New Roman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0"/>
      </w:pPr>
      <w:rPr>
        <w:rFonts w:ascii="EurostileTEE" w:hAnsi="EurostileTEE" w:cs="Times New Roman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F203651"/>
    <w:multiLevelType w:val="hybridMultilevel"/>
    <w:tmpl w:val="DC402F6A"/>
    <w:lvl w:ilvl="0" w:tplc="529EDCFE">
      <w:start w:val="1"/>
      <w:numFmt w:val="decimal"/>
      <w:pStyle w:val="Numbered1"/>
      <w:lvlText w:val="%1."/>
      <w:lvlJc w:val="right"/>
      <w:pPr>
        <w:ind w:left="720" w:hanging="360"/>
      </w:pPr>
      <w:rPr>
        <w:rFonts w:hint="default"/>
      </w:rPr>
    </w:lvl>
    <w:lvl w:ilvl="1" w:tplc="D4183A5A">
      <w:start w:val="1"/>
      <w:numFmt w:val="lowerLetter"/>
      <w:pStyle w:val="Numbered2"/>
      <w:lvlText w:val="%2)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5B76E9"/>
    <w:multiLevelType w:val="multilevel"/>
    <w:tmpl w:val="71D47556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567"/>
        </w:tabs>
        <w:ind w:left="0" w:firstLine="0"/>
      </w:pPr>
      <w:rPr>
        <w:rFonts w:cs="Times New Roman"/>
        <w:bCs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567"/>
        </w:tabs>
        <w:ind w:left="0" w:firstLine="0"/>
      </w:pPr>
      <w:rPr>
        <w:rFonts w:cs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slov5"/>
      <w:lvlText w:val="%1.%2.%3.%4.%5."/>
      <w:lvlJc w:val="left"/>
      <w:pPr>
        <w:tabs>
          <w:tab w:val="num" w:pos="567"/>
        </w:tabs>
        <w:ind w:left="0" w:firstLine="0"/>
      </w:pPr>
      <w:rPr>
        <w:rFonts w:cs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Naslov6"/>
      <w:lvlText w:val="%1.%2.%3.%4.%5.%6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568F77E0"/>
    <w:multiLevelType w:val="multilevel"/>
    <w:tmpl w:val="42E2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8421EA"/>
    <w:multiLevelType w:val="hybridMultilevel"/>
    <w:tmpl w:val="4C44354C"/>
    <w:lvl w:ilvl="0" w:tplc="2F0C3888">
      <w:start w:val="1"/>
      <w:numFmt w:val="bullet"/>
      <w:lvlText w:val="-"/>
      <w:lvlJc w:val="left"/>
      <w:pPr>
        <w:ind w:left="720" w:hanging="360"/>
      </w:pPr>
      <w:rPr>
        <w:rFonts w:ascii="GothamNil" w:eastAsiaTheme="minorHAnsi" w:hAnsi="GothamNi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C4602"/>
    <w:multiLevelType w:val="hybridMultilevel"/>
    <w:tmpl w:val="3998F29E"/>
    <w:lvl w:ilvl="0" w:tplc="C31CBF66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013D6"/>
    <w:multiLevelType w:val="hybridMultilevel"/>
    <w:tmpl w:val="0254D3FE"/>
    <w:lvl w:ilvl="0" w:tplc="9ECA324C">
      <w:start w:val="85"/>
      <w:numFmt w:val="bullet"/>
      <w:lvlText w:val="-"/>
      <w:lvlJc w:val="left"/>
      <w:pPr>
        <w:ind w:left="720" w:hanging="360"/>
      </w:pPr>
      <w:rPr>
        <w:rFonts w:ascii="GothamNil" w:eastAsiaTheme="minorHAnsi" w:hAnsi="GothamNi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50E51"/>
    <w:multiLevelType w:val="multilevel"/>
    <w:tmpl w:val="EB8E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4A0A64"/>
    <w:multiLevelType w:val="multilevel"/>
    <w:tmpl w:val="9756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4"/>
  </w:num>
  <w:num w:numId="4">
    <w:abstractNumId w:val="27"/>
  </w:num>
  <w:num w:numId="5">
    <w:abstractNumId w:val="11"/>
  </w:num>
  <w:num w:numId="6">
    <w:abstractNumId w:val="15"/>
  </w:num>
  <w:num w:numId="7">
    <w:abstractNumId w:val="19"/>
  </w:num>
  <w:num w:numId="8">
    <w:abstractNumId w:val="25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20"/>
  </w:num>
  <w:num w:numId="20">
    <w:abstractNumId w:val="16"/>
  </w:num>
  <w:num w:numId="21">
    <w:abstractNumId w:val="23"/>
  </w:num>
  <w:num w:numId="22">
    <w:abstractNumId w:val="10"/>
  </w:num>
  <w:num w:numId="23">
    <w:abstractNumId w:val="29"/>
  </w:num>
  <w:num w:numId="24">
    <w:abstractNumId w:val="22"/>
  </w:num>
  <w:num w:numId="25">
    <w:abstractNumId w:val="32"/>
  </w:num>
  <w:num w:numId="26">
    <w:abstractNumId w:val="33"/>
  </w:num>
  <w:num w:numId="27">
    <w:abstractNumId w:val="31"/>
  </w:num>
  <w:num w:numId="28">
    <w:abstractNumId w:val="28"/>
  </w:num>
  <w:num w:numId="29">
    <w:abstractNumId w:val="26"/>
  </w:num>
  <w:num w:numId="30">
    <w:abstractNumId w:val="30"/>
  </w:num>
  <w:num w:numId="31">
    <w:abstractNumId w:val="17"/>
  </w:num>
  <w:num w:numId="32">
    <w:abstractNumId w:val="21"/>
  </w:num>
  <w:num w:numId="33">
    <w:abstractNumId w:val="18"/>
  </w:num>
  <w:num w:numId="34">
    <w:abstractNumId w:val="14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C9"/>
    <w:rsid w:val="000B1384"/>
    <w:rsid w:val="000D0BBE"/>
    <w:rsid w:val="001B70E8"/>
    <w:rsid w:val="001F49C5"/>
    <w:rsid w:val="00200FC1"/>
    <w:rsid w:val="002808DA"/>
    <w:rsid w:val="00467EC9"/>
    <w:rsid w:val="0047785B"/>
    <w:rsid w:val="006F7D20"/>
    <w:rsid w:val="00B37A24"/>
    <w:rsid w:val="00BF5A62"/>
    <w:rsid w:val="00C43F83"/>
    <w:rsid w:val="00D93123"/>
    <w:rsid w:val="00DA2DD9"/>
    <w:rsid w:val="00DC0FE5"/>
    <w:rsid w:val="00DD59DC"/>
    <w:rsid w:val="00E01101"/>
    <w:rsid w:val="00EE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36AE"/>
  <w15:chartTrackingRefBased/>
  <w15:docId w15:val="{F051FE55-A50A-422F-906B-21061DE5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7EC9"/>
    <w:pPr>
      <w:spacing w:after="120" w:line="276" w:lineRule="auto"/>
      <w:jc w:val="both"/>
    </w:pPr>
    <w:rPr>
      <w:rFonts w:ascii="GothamNil" w:hAnsi="GothamNil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7EC9"/>
    <w:pPr>
      <w:keepNext/>
      <w:keepLines/>
      <w:pageBreakBefore/>
      <w:numPr>
        <w:numId w:val="4"/>
      </w:numPr>
      <w:pBdr>
        <w:bottom w:val="single" w:sz="4" w:space="1" w:color="auto"/>
      </w:pBdr>
      <w:tabs>
        <w:tab w:val="left" w:pos="426"/>
      </w:tabs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467EC9"/>
    <w:pPr>
      <w:pageBreakBefore w:val="0"/>
      <w:numPr>
        <w:ilvl w:val="1"/>
      </w:numPr>
      <w:tabs>
        <w:tab w:val="clear" w:pos="426"/>
      </w:tabs>
      <w:spacing w:before="360"/>
      <w:outlineLvl w:val="1"/>
    </w:pPr>
    <w:rPr>
      <w:rFonts w:cs="Times New Roman"/>
      <w:bCs w:val="0"/>
      <w:snapToGrid w:val="0"/>
      <w:color w:val="000000"/>
      <w:w w:val="0"/>
      <w:sz w:val="26"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467EC9"/>
    <w:pPr>
      <w:numPr>
        <w:ilvl w:val="2"/>
      </w:numPr>
      <w:tabs>
        <w:tab w:val="left" w:pos="709"/>
      </w:tabs>
      <w:outlineLvl w:val="2"/>
    </w:pPr>
    <w:rPr>
      <w:sz w:val="24"/>
      <w:szCs w:val="24"/>
    </w:rPr>
  </w:style>
  <w:style w:type="paragraph" w:styleId="Naslov4">
    <w:name w:val="heading 4"/>
    <w:basedOn w:val="Naslov2"/>
    <w:next w:val="Navaden"/>
    <w:link w:val="Naslov4Znak"/>
    <w:uiPriority w:val="9"/>
    <w:unhideWhenUsed/>
    <w:qFormat/>
    <w:rsid w:val="00467EC9"/>
    <w:pPr>
      <w:numPr>
        <w:ilvl w:val="3"/>
      </w:numPr>
      <w:tabs>
        <w:tab w:val="left" w:pos="993"/>
      </w:tabs>
      <w:outlineLvl w:val="3"/>
    </w:pPr>
    <w:rPr>
      <w:i/>
      <w:sz w:val="24"/>
      <w:szCs w:val="24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467EC9"/>
    <w:pPr>
      <w:numPr>
        <w:ilvl w:val="4"/>
      </w:numPr>
      <w:tabs>
        <w:tab w:val="left" w:pos="1134"/>
      </w:tabs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rsid w:val="00467EC9"/>
    <w:pPr>
      <w:numPr>
        <w:ilvl w:val="5"/>
      </w:numPr>
      <w:outlineLvl w:val="5"/>
    </w:pPr>
    <w:rPr>
      <w:rFonts w:ascii="Times New Roman" w:hAnsi="Times New Roman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rsid w:val="00467EC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67EC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67EC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7EC9"/>
    <w:rPr>
      <w:rFonts w:ascii="GothamNil" w:eastAsiaTheme="majorEastAsia" w:hAnsi="GothamNil" w:cstheme="majorBidi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467EC9"/>
    <w:rPr>
      <w:rFonts w:ascii="GothamNil" w:eastAsiaTheme="majorEastAsia" w:hAnsi="GothamNil" w:cs="Times New Roman"/>
      <w:b/>
      <w:snapToGrid w:val="0"/>
      <w:color w:val="000000"/>
      <w:w w:val="0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467EC9"/>
    <w:rPr>
      <w:rFonts w:ascii="GothamNil" w:eastAsiaTheme="majorEastAsia" w:hAnsi="GothamNil" w:cs="Times New Roman"/>
      <w:b/>
      <w:snapToGrid w:val="0"/>
      <w:color w:val="000000"/>
      <w:w w:val="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467EC9"/>
    <w:rPr>
      <w:rFonts w:ascii="GothamNil" w:eastAsiaTheme="majorEastAsia" w:hAnsi="GothamNil" w:cs="Times New Roman"/>
      <w:b/>
      <w:i/>
      <w:snapToGrid w:val="0"/>
      <w:color w:val="000000"/>
      <w:w w:val="0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rsid w:val="00467EC9"/>
    <w:rPr>
      <w:rFonts w:ascii="GothamNil" w:eastAsiaTheme="majorEastAsia" w:hAnsi="GothamNil" w:cs="Times New Roman"/>
      <w:b/>
      <w:i/>
      <w:snapToGrid w:val="0"/>
      <w:color w:val="000000"/>
      <w:w w:val="0"/>
      <w:sz w:val="24"/>
      <w:szCs w:val="24"/>
    </w:rPr>
  </w:style>
  <w:style w:type="character" w:customStyle="1" w:styleId="Naslov6Znak">
    <w:name w:val="Naslov 6 Znak"/>
    <w:basedOn w:val="Privzetapisavaodstavka"/>
    <w:link w:val="Naslov6"/>
    <w:uiPriority w:val="9"/>
    <w:rsid w:val="00467EC9"/>
    <w:rPr>
      <w:rFonts w:ascii="Times New Roman" w:eastAsiaTheme="majorEastAsia" w:hAnsi="Times New Roman" w:cs="Times New Roman"/>
      <w:b/>
      <w:i/>
      <w:snapToGrid w:val="0"/>
      <w:color w:val="000000"/>
      <w:w w:val="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67E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67EC9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67EC9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Glava">
    <w:name w:val="header"/>
    <w:basedOn w:val="Navaden"/>
    <w:link w:val="GlavaZnak"/>
    <w:unhideWhenUsed/>
    <w:rsid w:val="00467EC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467EC9"/>
    <w:rPr>
      <w:rFonts w:ascii="GothamNil" w:hAnsi="GothamNil"/>
    </w:rPr>
  </w:style>
  <w:style w:type="paragraph" w:styleId="Noga">
    <w:name w:val="footer"/>
    <w:basedOn w:val="Navaden"/>
    <w:link w:val="NogaZnak"/>
    <w:autoRedefine/>
    <w:uiPriority w:val="99"/>
    <w:unhideWhenUsed/>
    <w:rsid w:val="00467EC9"/>
    <w:pPr>
      <w:tabs>
        <w:tab w:val="center" w:pos="4536"/>
        <w:tab w:val="right" w:pos="9072"/>
      </w:tabs>
      <w:spacing w:after="0" w:line="240" w:lineRule="auto"/>
    </w:pPr>
    <w:rPr>
      <w:rFonts w:cs="Helv"/>
      <w:bCs/>
      <w:color w:val="00000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67EC9"/>
    <w:rPr>
      <w:rFonts w:ascii="GothamNil" w:hAnsi="GothamNil" w:cs="Helv"/>
      <w:bCs/>
      <w:color w:val="000000"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67EC9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7E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7EC9"/>
    <w:rPr>
      <w:rFonts w:ascii="Tahoma" w:hAnsi="Tahoma" w:cs="Tahoma"/>
      <w:sz w:val="16"/>
      <w:szCs w:val="16"/>
    </w:rPr>
  </w:style>
  <w:style w:type="paragraph" w:styleId="Brezrazmikov">
    <w:name w:val="No Spacing"/>
    <w:link w:val="BrezrazmikovZnak"/>
    <w:uiPriority w:val="1"/>
    <w:qFormat/>
    <w:rsid w:val="00467EC9"/>
    <w:pPr>
      <w:spacing w:after="0" w:line="240" w:lineRule="auto"/>
    </w:pPr>
    <w:rPr>
      <w:rFonts w:ascii="EurostileTEE" w:hAnsi="EurostileTEE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467EC9"/>
    <w:pPr>
      <w:spacing w:after="300" w:line="240" w:lineRule="auto"/>
      <w:contextualSpacing/>
    </w:pPr>
    <w:rPr>
      <w:rFonts w:ascii="Gotham Bold" w:eastAsiaTheme="majorEastAsia" w:hAnsi="Gotham Bold" w:cstheme="majorBidi"/>
      <w:caps/>
      <w:spacing w:val="5"/>
      <w:kern w:val="28"/>
      <w:sz w:val="68"/>
      <w:szCs w:val="68"/>
    </w:rPr>
  </w:style>
  <w:style w:type="character" w:customStyle="1" w:styleId="NaslovZnak">
    <w:name w:val="Naslov Znak"/>
    <w:basedOn w:val="Privzetapisavaodstavka"/>
    <w:link w:val="Naslov"/>
    <w:uiPriority w:val="10"/>
    <w:rsid w:val="00467EC9"/>
    <w:rPr>
      <w:rFonts w:ascii="Gotham Bold" w:eastAsiaTheme="majorEastAsia" w:hAnsi="Gotham Bold" w:cstheme="majorBidi"/>
      <w:caps/>
      <w:spacing w:val="5"/>
      <w:kern w:val="28"/>
      <w:sz w:val="68"/>
      <w:szCs w:val="68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67EC9"/>
    <w:rPr>
      <w:rFonts w:ascii="EurostileTEE" w:hAnsi="EurostileTEE"/>
    </w:rPr>
  </w:style>
  <w:style w:type="paragraph" w:styleId="NaslovTOC">
    <w:name w:val="TOC Heading"/>
    <w:basedOn w:val="Naslov1"/>
    <w:next w:val="Navaden"/>
    <w:uiPriority w:val="39"/>
    <w:unhideWhenUsed/>
    <w:rsid w:val="00467EC9"/>
    <w:pPr>
      <w:jc w:val="center"/>
      <w:outlineLvl w:val="9"/>
    </w:pPr>
    <w:rPr>
      <w:sz w:val="36"/>
      <w:szCs w:val="40"/>
    </w:rPr>
  </w:style>
  <w:style w:type="paragraph" w:styleId="Kazalovsebine1">
    <w:name w:val="toc 1"/>
    <w:basedOn w:val="Navaden"/>
    <w:next w:val="Navaden"/>
    <w:autoRedefine/>
    <w:uiPriority w:val="39"/>
    <w:unhideWhenUsed/>
    <w:rsid w:val="00467EC9"/>
    <w:pPr>
      <w:tabs>
        <w:tab w:val="left" w:pos="446"/>
        <w:tab w:val="right" w:leader="dot" w:pos="9628"/>
      </w:tabs>
      <w:spacing w:after="100"/>
    </w:pPr>
    <w:rPr>
      <w:b/>
      <w:sz w:val="26"/>
    </w:rPr>
  </w:style>
  <w:style w:type="paragraph" w:styleId="Kazalovsebine2">
    <w:name w:val="toc 2"/>
    <w:basedOn w:val="Navaden"/>
    <w:next w:val="Navaden"/>
    <w:autoRedefine/>
    <w:uiPriority w:val="39"/>
    <w:unhideWhenUsed/>
    <w:rsid w:val="00467EC9"/>
    <w:pPr>
      <w:tabs>
        <w:tab w:val="left" w:pos="1100"/>
        <w:tab w:val="right" w:leader="dot" w:pos="9628"/>
      </w:tabs>
      <w:spacing w:after="100"/>
      <w:ind w:left="220"/>
    </w:pPr>
    <w:rPr>
      <w:sz w:val="24"/>
    </w:rPr>
  </w:style>
  <w:style w:type="paragraph" w:styleId="Podnaslov">
    <w:name w:val="Subtitle"/>
    <w:basedOn w:val="Navaden"/>
    <w:next w:val="Navaden"/>
    <w:link w:val="PodnaslovZnak"/>
    <w:autoRedefine/>
    <w:uiPriority w:val="11"/>
    <w:rsid w:val="00467EC9"/>
    <w:pPr>
      <w:numPr>
        <w:ilvl w:val="1"/>
      </w:numPr>
      <w:jc w:val="center"/>
    </w:pPr>
    <w:rPr>
      <w:rFonts w:eastAsiaTheme="majorEastAsia" w:cstheme="majorBidi"/>
      <w:b/>
      <w:iCs/>
      <w:noProof/>
      <w:spacing w:val="15"/>
      <w:sz w:val="4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467EC9"/>
    <w:rPr>
      <w:rFonts w:ascii="GothamNil" w:eastAsiaTheme="majorEastAsia" w:hAnsi="GothamNil" w:cstheme="majorBidi"/>
      <w:b/>
      <w:iCs/>
      <w:noProof/>
      <w:spacing w:val="15"/>
      <w:sz w:val="44"/>
      <w:szCs w:val="24"/>
    </w:rPr>
  </w:style>
  <w:style w:type="character" w:styleId="Neenpoudarek">
    <w:name w:val="Subtle Emphasis"/>
    <w:basedOn w:val="Privzetapisavaodstavka"/>
    <w:uiPriority w:val="19"/>
    <w:rsid w:val="00467EC9"/>
    <w:rPr>
      <w:rFonts w:ascii="EurostileTEE" w:hAnsi="EurostileTEE"/>
      <w:i/>
      <w:iCs/>
      <w:color w:val="808080" w:themeColor="text1" w:themeTint="7F"/>
      <w:sz w:val="22"/>
    </w:rPr>
  </w:style>
  <w:style w:type="paragraph" w:customStyle="1" w:styleId="DecimalAligned">
    <w:name w:val="Decimal Aligned"/>
    <w:basedOn w:val="Navaden"/>
    <w:uiPriority w:val="40"/>
    <w:rsid w:val="00467EC9"/>
    <w:pPr>
      <w:tabs>
        <w:tab w:val="decimal" w:pos="360"/>
      </w:tabs>
    </w:pPr>
    <w:rPr>
      <w:rFonts w:asciiTheme="minorHAnsi" w:eastAsiaTheme="minorEastAsia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67EC9"/>
    <w:pPr>
      <w:spacing w:line="240" w:lineRule="auto"/>
    </w:pPr>
    <w:rPr>
      <w:rFonts w:asciiTheme="minorHAnsi" w:eastAsiaTheme="minorEastAsia" w:hAnsiTheme="minorHAnsi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67EC9"/>
    <w:rPr>
      <w:rFonts w:eastAsiaTheme="minorEastAsia"/>
      <w:szCs w:val="20"/>
    </w:rPr>
  </w:style>
  <w:style w:type="table" w:customStyle="1" w:styleId="NILTable-HeaderColumn">
    <w:name w:val="NIL Table - Header Column"/>
    <w:basedOn w:val="NILTabela1"/>
    <w:uiPriority w:val="99"/>
    <w:rsid w:val="00467EC9"/>
    <w:tblPr/>
    <w:tblStylePr w:type="firstRow">
      <w:pPr>
        <w:wordWrap/>
        <w:contextualSpacing/>
      </w:pPr>
      <w:rPr>
        <w:rFonts w:ascii="GothamNil" w:hAnsi="GothamNil"/>
        <w:b/>
        <w:color w:val="FFFFFF" w:themeColor="background1"/>
        <w:sz w:val="20"/>
      </w:rPr>
      <w:tblPr/>
      <w:tcPr>
        <w:shd w:val="clear" w:color="auto" w:fill="4472C4" w:themeFill="accent1"/>
      </w:tcPr>
    </w:tblStylePr>
    <w:tblStylePr w:type="firstCol">
      <w:tblPr/>
      <w:tcPr>
        <w:shd w:val="clear" w:color="auto" w:fill="D9E2F3" w:themeFill="accent1" w:themeFillTint="33"/>
      </w:tcPr>
    </w:tblStylePr>
  </w:style>
  <w:style w:type="table" w:customStyle="1" w:styleId="NILTable-SummaryRow">
    <w:name w:val="NIL Table - Summary Row"/>
    <w:basedOn w:val="NILTabela1"/>
    <w:uiPriority w:val="99"/>
    <w:rsid w:val="00467EC9"/>
    <w:tblPr/>
    <w:tblStylePr w:type="firstRow">
      <w:pPr>
        <w:wordWrap/>
        <w:contextualSpacing/>
      </w:pPr>
      <w:rPr>
        <w:rFonts w:ascii="GothamNil" w:hAnsi="GothamNil"/>
        <w:b/>
        <w:color w:val="FFFFFF" w:themeColor="background1"/>
        <w:sz w:val="20"/>
      </w:rPr>
      <w:tblPr/>
      <w:tcPr>
        <w:shd w:val="clear" w:color="auto" w:fill="4472C4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double" w:sz="4" w:space="0" w:color="4472C4" w:themeColor="accent1"/>
        </w:tcBorders>
        <w:shd w:val="clear" w:color="auto" w:fill="4472C4" w:themeFill="accent1"/>
      </w:tcPr>
    </w:tblStylePr>
  </w:style>
  <w:style w:type="table" w:styleId="Srednjesenenje1poudarek2">
    <w:name w:val="Medium Shading 1 Accent 2"/>
    <w:basedOn w:val="Navadnatabela"/>
    <w:uiPriority w:val="63"/>
    <w:rsid w:val="00467EC9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azalovsebine3">
    <w:name w:val="toc 3"/>
    <w:basedOn w:val="Navaden"/>
    <w:next w:val="Navaden"/>
    <w:autoRedefine/>
    <w:uiPriority w:val="39"/>
    <w:unhideWhenUsed/>
    <w:rsid w:val="00467EC9"/>
    <w:pPr>
      <w:spacing w:after="100"/>
      <w:ind w:left="446"/>
    </w:pPr>
    <w:rPr>
      <w:rFonts w:eastAsiaTheme="minorEastAsia"/>
    </w:rPr>
  </w:style>
  <w:style w:type="paragraph" w:customStyle="1" w:styleId="TableBults1">
    <w:name w:val="Table Bults 1"/>
    <w:basedOn w:val="Bullets1"/>
    <w:link w:val="TableBults1Char"/>
    <w:qFormat/>
    <w:rsid w:val="00467EC9"/>
    <w:pPr>
      <w:spacing w:after="0" w:line="240" w:lineRule="auto"/>
      <w:ind w:left="176" w:hanging="221"/>
    </w:pPr>
    <w:rPr>
      <w:noProof/>
    </w:rPr>
  </w:style>
  <w:style w:type="paragraph" w:styleId="Odstavekseznama">
    <w:name w:val="List Paragraph"/>
    <w:basedOn w:val="Navaden"/>
    <w:link w:val="OdstavekseznamaZnak"/>
    <w:uiPriority w:val="34"/>
    <w:qFormat/>
    <w:rsid w:val="00467EC9"/>
    <w:pPr>
      <w:ind w:left="720"/>
      <w:contextualSpacing/>
    </w:pPr>
  </w:style>
  <w:style w:type="paragraph" w:styleId="Kazalovsebine4">
    <w:name w:val="toc 4"/>
    <w:basedOn w:val="Navaden"/>
    <w:next w:val="Navaden"/>
    <w:autoRedefine/>
    <w:uiPriority w:val="39"/>
    <w:unhideWhenUsed/>
    <w:rsid w:val="00467EC9"/>
    <w:pPr>
      <w:spacing w:after="100"/>
      <w:ind w:left="660"/>
    </w:pPr>
    <w:rPr>
      <w:i/>
    </w:rPr>
  </w:style>
  <w:style w:type="paragraph" w:styleId="Oznaenseznam4">
    <w:name w:val="List Bullet 4"/>
    <w:basedOn w:val="Navaden"/>
    <w:link w:val="Oznaenseznam4Znak"/>
    <w:autoRedefine/>
    <w:rsid w:val="00467EC9"/>
    <w:pPr>
      <w:numPr>
        <w:numId w:val="5"/>
      </w:numPr>
      <w:spacing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Otevilenseznam">
    <w:name w:val="List Number"/>
    <w:basedOn w:val="Navaden"/>
    <w:rsid w:val="00467EC9"/>
    <w:pPr>
      <w:numPr>
        <w:numId w:val="2"/>
      </w:num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67EC9"/>
    <w:rPr>
      <w:rFonts w:ascii="GothamNil" w:hAnsi="GothamNil"/>
    </w:rPr>
  </w:style>
  <w:style w:type="character" w:styleId="Hiperpovezava">
    <w:name w:val="Hyperlink"/>
    <w:basedOn w:val="Privzetapisavaodstavka"/>
    <w:uiPriority w:val="99"/>
    <w:unhideWhenUsed/>
    <w:rsid w:val="00467EC9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467EC9"/>
    <w:pPr>
      <w:spacing w:after="0" w:line="240" w:lineRule="auto"/>
    </w:pPr>
    <w:rPr>
      <w:rFonts w:ascii="EurostileTEE" w:hAnsi="EurostileTEE"/>
    </w:rPr>
  </w:style>
  <w:style w:type="character" w:styleId="Pripombasklic">
    <w:name w:val="annotation reference"/>
    <w:basedOn w:val="Privzetapisavaodstavka"/>
    <w:uiPriority w:val="99"/>
    <w:semiHidden/>
    <w:unhideWhenUsed/>
    <w:rsid w:val="00467EC9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467EC9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67EC9"/>
    <w:rPr>
      <w:rFonts w:ascii="GothamNil" w:hAnsi="GothamNil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67EC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67EC9"/>
    <w:rPr>
      <w:rFonts w:ascii="GothamNil" w:hAnsi="GothamNil"/>
      <w:b/>
      <w:bCs/>
      <w:szCs w:val="20"/>
    </w:rPr>
  </w:style>
  <w:style w:type="paragraph" w:customStyle="1" w:styleId="TableBults2">
    <w:name w:val="Table Bults 2"/>
    <w:basedOn w:val="Bullets2"/>
    <w:link w:val="TableBults2Char"/>
    <w:qFormat/>
    <w:rsid w:val="00467EC9"/>
    <w:pPr>
      <w:spacing w:after="0" w:line="240" w:lineRule="auto"/>
      <w:ind w:left="426" w:hanging="215"/>
    </w:pPr>
  </w:style>
  <w:style w:type="character" w:customStyle="1" w:styleId="TableBults1Char">
    <w:name w:val="Table Bults 1 Char"/>
    <w:basedOn w:val="Bullets1Char"/>
    <w:link w:val="TableBults1"/>
    <w:rsid w:val="00467EC9"/>
    <w:rPr>
      <w:rFonts w:ascii="GothamNil" w:eastAsia="Times New Roman" w:hAnsi="GothamNil" w:cs="Times New Roman"/>
      <w:noProof/>
      <w:sz w:val="24"/>
      <w:szCs w:val="20"/>
    </w:rPr>
  </w:style>
  <w:style w:type="paragraph" w:styleId="Kazaloslik">
    <w:name w:val="table of figures"/>
    <w:basedOn w:val="Navaden"/>
    <w:next w:val="Navaden"/>
    <w:uiPriority w:val="99"/>
    <w:unhideWhenUsed/>
    <w:rsid w:val="00467EC9"/>
  </w:style>
  <w:style w:type="paragraph" w:styleId="Napis">
    <w:name w:val="caption"/>
    <w:basedOn w:val="Navaden"/>
    <w:next w:val="Navaden"/>
    <w:link w:val="NapisZnak"/>
    <w:uiPriority w:val="35"/>
    <w:unhideWhenUsed/>
    <w:qFormat/>
    <w:rsid w:val="00467EC9"/>
    <w:pPr>
      <w:spacing w:after="240" w:line="240" w:lineRule="auto"/>
      <w:jc w:val="center"/>
    </w:pPr>
    <w:rPr>
      <w:b/>
      <w:bCs/>
      <w:sz w:val="16"/>
      <w:szCs w:val="18"/>
    </w:rPr>
  </w:style>
  <w:style w:type="paragraph" w:customStyle="1" w:styleId="Figure">
    <w:name w:val="Figure"/>
    <w:basedOn w:val="Navaden"/>
    <w:next w:val="Navaden"/>
    <w:rsid w:val="00467EC9"/>
    <w:pPr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pacing w:before="40" w:after="4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">
    <w:name w:val="Table"/>
    <w:basedOn w:val="Tabela"/>
    <w:link w:val="TableChar"/>
    <w:qFormat/>
    <w:rsid w:val="00467EC9"/>
  </w:style>
  <w:style w:type="character" w:customStyle="1" w:styleId="TableBults2Char">
    <w:name w:val="Table Bults 2 Char"/>
    <w:basedOn w:val="Bullets2Char"/>
    <w:link w:val="TableBults2"/>
    <w:rsid w:val="00467EC9"/>
    <w:rPr>
      <w:rFonts w:ascii="GothamNil" w:eastAsia="Times New Roman" w:hAnsi="GothamNil" w:cs="Times New Roman"/>
      <w:sz w:val="24"/>
      <w:szCs w:val="20"/>
    </w:rPr>
  </w:style>
  <w:style w:type="paragraph" w:customStyle="1" w:styleId="Reference">
    <w:name w:val="Reference"/>
    <w:basedOn w:val="Navaden"/>
    <w:rsid w:val="00467EC9"/>
    <w:pPr>
      <w:spacing w:before="40" w:after="40" w:line="240" w:lineRule="auto"/>
      <w:ind w:left="720" w:hanging="720"/>
      <w:jc w:val="right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467EC9"/>
    <w:pPr>
      <w:widowControl w:val="0"/>
      <w:adjustRightInd w:val="0"/>
      <w:spacing w:after="130" w:line="260" w:lineRule="atLeast"/>
      <w:textAlignment w:val="baseline"/>
    </w:pPr>
    <w:rPr>
      <w:rFonts w:ascii="Times" w:eastAsia="Times New Roman" w:hAnsi="Times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67EC9"/>
    <w:rPr>
      <w:rFonts w:ascii="Times" w:eastAsia="Times New Roman" w:hAnsi="Times" w:cs="Times New Roman"/>
      <w:szCs w:val="20"/>
    </w:rPr>
  </w:style>
  <w:style w:type="paragraph" w:styleId="Navadensplet">
    <w:name w:val="Normal (Web)"/>
    <w:basedOn w:val="Navaden"/>
    <w:uiPriority w:val="99"/>
    <w:semiHidden/>
    <w:unhideWhenUsed/>
    <w:rsid w:val="0046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Graph">
    <w:name w:val="Graph"/>
    <w:basedOn w:val="Figure"/>
    <w:rsid w:val="00467EC9"/>
    <w:pPr>
      <w:keepNext/>
    </w:pPr>
  </w:style>
  <w:style w:type="character" w:customStyle="1" w:styleId="Naslovnica">
    <w:name w:val="Naslovnica"/>
    <w:basedOn w:val="Privzetapisavaodstavka"/>
    <w:rsid w:val="00467EC9"/>
    <w:rPr>
      <w:rFonts w:ascii="Arial" w:hAnsi="Arial"/>
    </w:rPr>
  </w:style>
  <w:style w:type="numbering" w:customStyle="1" w:styleId="NIL">
    <w:name w:val="NIL"/>
    <w:uiPriority w:val="99"/>
    <w:rsid w:val="00467EC9"/>
    <w:pPr>
      <w:numPr>
        <w:numId w:val="3"/>
      </w:numPr>
    </w:pPr>
  </w:style>
  <w:style w:type="paragraph" w:customStyle="1" w:styleId="vCard">
    <w:name w:val="vCard"/>
    <w:basedOn w:val="Navaden"/>
    <w:link w:val="vCardChar"/>
    <w:rsid w:val="00467EC9"/>
    <w:pPr>
      <w:spacing w:after="20" w:line="240" w:lineRule="auto"/>
    </w:pPr>
    <w:rPr>
      <w:sz w:val="16"/>
      <w:szCs w:val="16"/>
    </w:rPr>
  </w:style>
  <w:style w:type="paragraph" w:customStyle="1" w:styleId="Printout">
    <w:name w:val="Printout"/>
    <w:basedOn w:val="Navaden"/>
    <w:link w:val="PrintoutChar"/>
    <w:qFormat/>
    <w:rsid w:val="00467EC9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</w:pPr>
    <w:rPr>
      <w:rFonts w:ascii="Courier New" w:hAnsi="Courier New" w:cs="Courier New"/>
      <w:noProof/>
      <w:sz w:val="16"/>
      <w:lang w:val="tn-ZA"/>
    </w:rPr>
  </w:style>
  <w:style w:type="character" w:customStyle="1" w:styleId="vCardChar">
    <w:name w:val="vCard Char"/>
    <w:basedOn w:val="Privzetapisavaodstavka"/>
    <w:link w:val="vCard"/>
    <w:rsid w:val="00467EC9"/>
    <w:rPr>
      <w:rFonts w:ascii="GothamNil" w:hAnsi="GothamNil"/>
      <w:sz w:val="16"/>
      <w:szCs w:val="16"/>
    </w:rPr>
  </w:style>
  <w:style w:type="character" w:customStyle="1" w:styleId="PrintoutChar">
    <w:name w:val="Printout Char"/>
    <w:basedOn w:val="Privzetapisavaodstavka"/>
    <w:link w:val="Printout"/>
    <w:rsid w:val="00467EC9"/>
    <w:rPr>
      <w:rFonts w:ascii="Courier New" w:hAnsi="Courier New" w:cs="Courier New"/>
      <w:noProof/>
      <w:sz w:val="16"/>
      <w:lang w:val="tn-ZA"/>
    </w:rPr>
  </w:style>
  <w:style w:type="paragraph" w:customStyle="1" w:styleId="Bullets1">
    <w:name w:val="Bullets 1"/>
    <w:basedOn w:val="Navaden"/>
    <w:link w:val="Bullets1Char"/>
    <w:qFormat/>
    <w:rsid w:val="00467EC9"/>
    <w:pPr>
      <w:numPr>
        <w:numId w:val="6"/>
      </w:numPr>
      <w:ind w:left="426" w:hanging="219"/>
    </w:pPr>
    <w:rPr>
      <w:rFonts w:eastAsia="Times New Roman" w:cs="Times New Roman"/>
      <w:sz w:val="24"/>
      <w:szCs w:val="20"/>
    </w:rPr>
  </w:style>
  <w:style w:type="paragraph" w:customStyle="1" w:styleId="Bullets2">
    <w:name w:val="Bullets 2"/>
    <w:basedOn w:val="Bullets1"/>
    <w:link w:val="Bullets2Char"/>
    <w:qFormat/>
    <w:rsid w:val="00467EC9"/>
    <w:pPr>
      <w:numPr>
        <w:ilvl w:val="1"/>
        <w:numId w:val="7"/>
      </w:numPr>
      <w:ind w:left="851" w:hanging="218"/>
    </w:pPr>
  </w:style>
  <w:style w:type="character" w:customStyle="1" w:styleId="Oznaenseznam4Znak">
    <w:name w:val="Označen seznam 4 Znak"/>
    <w:basedOn w:val="Privzetapisavaodstavka"/>
    <w:link w:val="Oznaenseznam4"/>
    <w:rsid w:val="00467EC9"/>
    <w:rPr>
      <w:rFonts w:ascii="Times New Roman" w:eastAsia="Times New Roman" w:hAnsi="Times New Roman" w:cs="Times New Roman"/>
      <w:sz w:val="24"/>
      <w:szCs w:val="20"/>
    </w:rPr>
  </w:style>
  <w:style w:type="character" w:customStyle="1" w:styleId="Bullets1Char">
    <w:name w:val="Bullets 1 Char"/>
    <w:basedOn w:val="Oznaenseznam4Znak"/>
    <w:link w:val="Bullets1"/>
    <w:rsid w:val="00467EC9"/>
    <w:rPr>
      <w:rFonts w:ascii="GothamNil" w:eastAsia="Times New Roman" w:hAnsi="GothamNil" w:cs="Times New Roman"/>
      <w:sz w:val="24"/>
      <w:szCs w:val="20"/>
    </w:rPr>
  </w:style>
  <w:style w:type="paragraph" w:customStyle="1" w:styleId="Bullets3">
    <w:name w:val="Bullets 3"/>
    <w:basedOn w:val="Bullets2"/>
    <w:link w:val="Bullets3Char"/>
    <w:qFormat/>
    <w:rsid w:val="00467EC9"/>
    <w:pPr>
      <w:numPr>
        <w:ilvl w:val="2"/>
      </w:numPr>
      <w:ind w:left="1276" w:hanging="185"/>
    </w:pPr>
  </w:style>
  <w:style w:type="character" w:customStyle="1" w:styleId="Bullets2Char">
    <w:name w:val="Bullets 2 Char"/>
    <w:basedOn w:val="Bullets1Char"/>
    <w:link w:val="Bullets2"/>
    <w:rsid w:val="00467EC9"/>
    <w:rPr>
      <w:rFonts w:ascii="GothamNil" w:eastAsia="Times New Roman" w:hAnsi="GothamNil" w:cs="Times New Roman"/>
      <w:sz w:val="24"/>
      <w:szCs w:val="20"/>
    </w:rPr>
  </w:style>
  <w:style w:type="paragraph" w:customStyle="1" w:styleId="Numbered1">
    <w:name w:val="Numbered 1"/>
    <w:basedOn w:val="Odstavekseznama"/>
    <w:link w:val="Numbered1Char"/>
    <w:qFormat/>
    <w:rsid w:val="00467EC9"/>
    <w:pPr>
      <w:numPr>
        <w:numId w:val="8"/>
      </w:numPr>
      <w:spacing w:after="0"/>
    </w:pPr>
  </w:style>
  <w:style w:type="character" w:customStyle="1" w:styleId="Bullets3Char">
    <w:name w:val="Bullets 3 Char"/>
    <w:basedOn w:val="Bullets2Char"/>
    <w:link w:val="Bullets3"/>
    <w:rsid w:val="00467EC9"/>
    <w:rPr>
      <w:rFonts w:ascii="GothamNil" w:eastAsia="Times New Roman" w:hAnsi="GothamNil" w:cs="Times New Roman"/>
      <w:sz w:val="24"/>
      <w:szCs w:val="20"/>
    </w:rPr>
  </w:style>
  <w:style w:type="paragraph" w:customStyle="1" w:styleId="Numbered2">
    <w:name w:val="Numbered 2"/>
    <w:basedOn w:val="Numbered1"/>
    <w:link w:val="Numbered2Char"/>
    <w:qFormat/>
    <w:rsid w:val="00467EC9"/>
    <w:pPr>
      <w:numPr>
        <w:ilvl w:val="1"/>
      </w:numPr>
      <w:ind w:left="993" w:hanging="196"/>
    </w:pPr>
  </w:style>
  <w:style w:type="character" w:customStyle="1" w:styleId="Numbered1Char">
    <w:name w:val="Numbered 1 Char"/>
    <w:basedOn w:val="OdstavekseznamaZnak"/>
    <w:link w:val="Numbered1"/>
    <w:rsid w:val="00467EC9"/>
    <w:rPr>
      <w:rFonts w:ascii="GothamNil" w:hAnsi="GothamNil"/>
    </w:rPr>
  </w:style>
  <w:style w:type="paragraph" w:customStyle="1" w:styleId="Appendix">
    <w:name w:val="Appendix"/>
    <w:basedOn w:val="Naslov1"/>
    <w:next w:val="Navaden"/>
    <w:link w:val="AppendixChar"/>
    <w:qFormat/>
    <w:rsid w:val="00467EC9"/>
    <w:pPr>
      <w:numPr>
        <w:numId w:val="9"/>
      </w:numPr>
      <w:tabs>
        <w:tab w:val="clear" w:pos="426"/>
        <w:tab w:val="left" w:pos="1560"/>
      </w:tabs>
    </w:pPr>
  </w:style>
  <w:style w:type="character" w:customStyle="1" w:styleId="Numbered2Char">
    <w:name w:val="Numbered 2 Char"/>
    <w:basedOn w:val="Numbered1Char"/>
    <w:link w:val="Numbered2"/>
    <w:rsid w:val="00467EC9"/>
    <w:rPr>
      <w:rFonts w:ascii="GothamNil" w:hAnsi="GothamNil"/>
    </w:rPr>
  </w:style>
  <w:style w:type="character" w:customStyle="1" w:styleId="TableChar">
    <w:name w:val="Table Char"/>
    <w:basedOn w:val="Privzetapisavaodstavka"/>
    <w:link w:val="Table"/>
    <w:rsid w:val="00467EC9"/>
    <w:rPr>
      <w:rFonts w:ascii="GothamNil" w:hAnsi="GothamNil"/>
      <w:szCs w:val="20"/>
    </w:rPr>
  </w:style>
  <w:style w:type="character" w:customStyle="1" w:styleId="AppendixChar">
    <w:name w:val="Appendix Char"/>
    <w:basedOn w:val="Naslov1Znak"/>
    <w:link w:val="Appendix"/>
    <w:rsid w:val="00467EC9"/>
    <w:rPr>
      <w:rFonts w:ascii="GothamNil" w:eastAsiaTheme="majorEastAsia" w:hAnsi="GothamNil" w:cstheme="majorBidi"/>
      <w:b/>
      <w:bCs/>
      <w:sz w:val="28"/>
      <w:szCs w:val="28"/>
    </w:rPr>
  </w:style>
  <w:style w:type="table" w:customStyle="1" w:styleId="NILTabela1">
    <w:name w:val="NIL Tabela 1"/>
    <w:basedOn w:val="Navadnatabela"/>
    <w:uiPriority w:val="99"/>
    <w:qFormat/>
    <w:rsid w:val="00467EC9"/>
    <w:pPr>
      <w:spacing w:after="0" w:line="240" w:lineRule="auto"/>
      <w:contextualSpacing/>
    </w:pPr>
    <w:rPr>
      <w:rFonts w:ascii="GothamNil" w:hAnsi="GothamNil"/>
      <w:sz w:val="20"/>
    </w:rPr>
    <w:tblPr>
      <w:tblStyleRowBandSize w:val="1"/>
      <w:tblStyleColBandSize w:val="1"/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  <w:tblCellMar>
        <w:top w:w="28" w:type="dxa"/>
        <w:bottom w:w="28" w:type="dxa"/>
      </w:tblCellMar>
    </w:tblPr>
    <w:tblStylePr w:type="firstRow">
      <w:pPr>
        <w:wordWrap/>
        <w:contextualSpacing/>
      </w:pPr>
      <w:rPr>
        <w:rFonts w:ascii="GothamNil" w:hAnsi="GothamNil"/>
        <w:b/>
        <w:color w:val="FFFFFF" w:themeColor="background1"/>
        <w:sz w:val="20"/>
      </w:rPr>
      <w:tblPr/>
      <w:tcPr>
        <w:shd w:val="clear" w:color="auto" w:fill="4472C4" w:themeFill="accent1"/>
      </w:tcPr>
    </w:tblStylePr>
  </w:style>
  <w:style w:type="paragraph" w:customStyle="1" w:styleId="Tabela">
    <w:name w:val="Tabela"/>
    <w:basedOn w:val="Navaden"/>
    <w:link w:val="TabelaChar"/>
    <w:rsid w:val="00467EC9"/>
    <w:pPr>
      <w:spacing w:after="0" w:line="240" w:lineRule="auto"/>
      <w:jc w:val="left"/>
    </w:pPr>
    <w:rPr>
      <w:szCs w:val="20"/>
    </w:rPr>
  </w:style>
  <w:style w:type="character" w:customStyle="1" w:styleId="TabelaChar">
    <w:name w:val="Tabela Char"/>
    <w:basedOn w:val="Privzetapisavaodstavka"/>
    <w:link w:val="Tabela"/>
    <w:rsid w:val="00467EC9"/>
    <w:rPr>
      <w:rFonts w:ascii="GothamNil" w:hAnsi="GothamNil"/>
      <w:szCs w:val="20"/>
    </w:rPr>
  </w:style>
  <w:style w:type="table" w:styleId="Temenseznampoudarek1">
    <w:name w:val="Dark List Accent 1"/>
    <w:aliases w:val="NIL Table Corpo"/>
    <w:basedOn w:val="Navadnatabela"/>
    <w:uiPriority w:val="70"/>
    <w:rsid w:val="00467EC9"/>
    <w:pPr>
      <w:spacing w:after="0" w:line="240" w:lineRule="auto"/>
    </w:pPr>
    <w:rPr>
      <w:rFonts w:ascii="Gotham Book" w:hAnsi="Gotham Book"/>
      <w:color w:val="000000" w:themeColor="text1"/>
    </w:rPr>
    <w:tblPr>
      <w:tblStyleRowBandSize w:val="1"/>
      <w:tblStyleColBandSize w:val="1"/>
      <w:tblCellSpacing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bottom w:w="57" w:type="dxa"/>
      </w:tblCellMar>
    </w:tblPr>
    <w:trPr>
      <w:tblCellSpacing w:w="0" w:type="dxa"/>
    </w:trPr>
    <w:tcPr>
      <w:shd w:val="clear" w:color="auto" w:fill="BFDDF5"/>
    </w:tcPr>
    <w:tblStylePr w:type="firstRow">
      <w:rPr>
        <w:rFonts w:ascii="Gotham Book" w:hAnsi="Gotham Book"/>
        <w:b w:val="0"/>
        <w:bCs/>
        <w:i w:val="0"/>
        <w:color w:val="FFFFFF" w:themeColor="background1"/>
        <w:sz w:val="24"/>
      </w:rPr>
      <w:tblPr/>
      <w:tcPr>
        <w:shd w:val="clear" w:color="auto" w:fill="60A9E7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paragraph" w:customStyle="1" w:styleId="Header">
    <w:name w:val="Header_"/>
    <w:basedOn w:val="Navaden"/>
    <w:link w:val="HeaderChar"/>
    <w:qFormat/>
    <w:rsid w:val="00467EC9"/>
    <w:rPr>
      <w:sz w:val="20"/>
    </w:rPr>
  </w:style>
  <w:style w:type="character" w:customStyle="1" w:styleId="HeaderChar">
    <w:name w:val="Header_ Char"/>
    <w:basedOn w:val="Privzetapisavaodstavka"/>
    <w:link w:val="Header"/>
    <w:rsid w:val="00467EC9"/>
    <w:rPr>
      <w:rFonts w:ascii="GothamNil" w:hAnsi="GothamNil"/>
      <w:sz w:val="20"/>
    </w:rPr>
  </w:style>
  <w:style w:type="paragraph" w:customStyle="1" w:styleId="Note">
    <w:name w:val="Note"/>
    <w:basedOn w:val="Odstavekseznama"/>
    <w:next w:val="Navaden"/>
    <w:qFormat/>
    <w:rsid w:val="00467EC9"/>
    <w:pPr>
      <w:numPr>
        <w:numId w:val="22"/>
      </w:numPr>
      <w:pBdr>
        <w:top w:val="single" w:sz="4" w:space="1" w:color="auto"/>
        <w:bottom w:val="single" w:sz="4" w:space="1" w:color="auto"/>
      </w:pBdr>
      <w:jc w:val="left"/>
    </w:pPr>
    <w:rPr>
      <w:rFonts w:ascii="Gotham Book" w:hAnsi="Gotham Book"/>
      <w:i/>
      <w:lang w:val="en-US"/>
    </w:rPr>
  </w:style>
  <w:style w:type="character" w:customStyle="1" w:styleId="NapisZnak">
    <w:name w:val="Napis Znak"/>
    <w:link w:val="Napis"/>
    <w:uiPriority w:val="35"/>
    <w:locked/>
    <w:rsid w:val="00467EC9"/>
    <w:rPr>
      <w:rFonts w:ascii="GothamNil" w:hAnsi="GothamNil"/>
      <w:b/>
      <w:bCs/>
      <w:sz w:val="16"/>
      <w:szCs w:val="18"/>
    </w:rPr>
  </w:style>
  <w:style w:type="table" w:customStyle="1" w:styleId="NILTable0">
    <w:name w:val="NIL_Table_0"/>
    <w:basedOn w:val="Navadnatabela"/>
    <w:next w:val="Tabelamrea"/>
    <w:uiPriority w:val="39"/>
    <w:rsid w:val="00467EC9"/>
    <w:pPr>
      <w:spacing w:before="120" w:after="120" w:line="240" w:lineRule="auto"/>
    </w:pPr>
    <w:tblPr>
      <w:tblStyleRowBandSize w:val="1"/>
      <w:tblStyleCol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</w:tblPr>
    <w:tblStylePr w:type="firstRow">
      <w:pPr>
        <w:wordWrap/>
        <w:jc w:val="left"/>
      </w:pPr>
      <w:rPr>
        <w:rFonts w:ascii="Gotham Book" w:hAnsi="Gotham Book"/>
        <w:color w:val="FFFFFF" w:themeColor="background1"/>
        <w:sz w:val="22"/>
      </w:rPr>
      <w:tblPr/>
      <w:trPr>
        <w:tblHeader/>
      </w:trPr>
      <w:tcPr>
        <w:shd w:val="clear" w:color="auto" w:fill="60A9E7"/>
      </w:tcPr>
    </w:tblStylePr>
    <w:tblStylePr w:type="band1Vert">
      <w:rPr>
        <w:rFonts w:ascii="Gotham Book" w:hAnsi="Gotham Book"/>
        <w:sz w:val="20"/>
      </w:rPr>
      <w:tblPr/>
      <w:tcPr>
        <w:shd w:val="clear" w:color="auto" w:fill="BFDDF5"/>
      </w:tcPr>
    </w:tblStylePr>
    <w:tblStylePr w:type="band1Horz">
      <w:pPr>
        <w:jc w:val="left"/>
      </w:pPr>
      <w:rPr>
        <w:rFonts w:ascii="Gotham Book" w:hAnsi="Gotham Book"/>
        <w:sz w:val="20"/>
      </w:rPr>
      <w:tblPr/>
      <w:tcPr>
        <w:shd w:val="clear" w:color="auto" w:fill="BFDDF5"/>
        <w:vAlign w:val="center"/>
      </w:tcPr>
    </w:tblStylePr>
    <w:tblStylePr w:type="band2Horz">
      <w:pPr>
        <w:jc w:val="left"/>
      </w:pPr>
      <w:rPr>
        <w:rFonts w:ascii="Gotham Book" w:hAnsi="Gotham Book"/>
        <w:sz w:val="20"/>
      </w:rPr>
      <w:tblPr/>
      <w:tcPr>
        <w:shd w:val="clear" w:color="auto" w:fill="BFDDF5"/>
      </w:tcPr>
    </w:tblStylePr>
  </w:style>
  <w:style w:type="table" w:styleId="Tabelamrea">
    <w:name w:val="Table Grid"/>
    <w:basedOn w:val="Navadnatabela"/>
    <w:uiPriority w:val="59"/>
    <w:rsid w:val="00467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zivencitat">
    <w:name w:val="Intense Quote"/>
    <w:basedOn w:val="Navaden"/>
    <w:next w:val="Navaden"/>
    <w:link w:val="IntenzivencitatZnak"/>
    <w:uiPriority w:val="30"/>
    <w:rsid w:val="00467EC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67EC9"/>
    <w:rPr>
      <w:rFonts w:ascii="GothamNil" w:hAnsi="GothamNil"/>
      <w:i/>
      <w:iCs/>
      <w:color w:val="4472C4" w:themeColor="accent1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67EC9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467EC9"/>
    <w:rPr>
      <w:color w:val="954F72" w:themeColor="followedHyperlink"/>
      <w:u w:val="single"/>
    </w:rPr>
  </w:style>
  <w:style w:type="table" w:styleId="Tabelasvetlamrea1poudarek1">
    <w:name w:val="Grid Table 1 Light Accent 1"/>
    <w:basedOn w:val="Navadnatabela"/>
    <w:uiPriority w:val="46"/>
    <w:rsid w:val="00467EC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Dvornik</dc:creator>
  <cp:keywords/>
  <dc:description/>
  <cp:lastModifiedBy>Rok Dvornik</cp:lastModifiedBy>
  <cp:revision>17</cp:revision>
  <dcterms:created xsi:type="dcterms:W3CDTF">2022-08-02T10:40:00Z</dcterms:created>
  <dcterms:modified xsi:type="dcterms:W3CDTF">2022-08-02T10:57:00Z</dcterms:modified>
</cp:coreProperties>
</file>